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803AD" w14:textId="1B2E7432" w:rsidR="00202D73" w:rsidRPr="00E12807" w:rsidRDefault="00202D73" w:rsidP="00202D73">
      <w:pPr>
        <w:pStyle w:val="3GPPHeader"/>
        <w:spacing w:after="60"/>
        <w:rPr>
          <w:sz w:val="32"/>
          <w:szCs w:val="32"/>
        </w:rPr>
      </w:pPr>
      <w:r w:rsidRPr="00E12807">
        <w:t>3GPP TSG-RAN WG1#10</w:t>
      </w:r>
      <w:r w:rsidR="00EB1A9D">
        <w:t>9</w:t>
      </w:r>
      <w:r w:rsidRPr="00E12807">
        <w:t>-e</w:t>
      </w:r>
      <w:r w:rsidRPr="00E12807">
        <w:tab/>
      </w:r>
      <w:proofErr w:type="spellStart"/>
      <w:r w:rsidRPr="00E12807">
        <w:rPr>
          <w:szCs w:val="24"/>
        </w:rPr>
        <w:t>Tdoc</w:t>
      </w:r>
      <w:proofErr w:type="spellEnd"/>
      <w:r w:rsidRPr="00E12807">
        <w:rPr>
          <w:szCs w:val="24"/>
        </w:rPr>
        <w:t xml:space="preserve"> R1-</w:t>
      </w:r>
      <w:r w:rsidR="00EB1A9D" w:rsidRPr="00EB1A9D">
        <w:rPr>
          <w:szCs w:val="24"/>
        </w:rPr>
        <w:t>2203399</w:t>
      </w:r>
    </w:p>
    <w:p w14:paraId="2271B9B9" w14:textId="491A0F90" w:rsidR="00202D73" w:rsidRPr="00E12807" w:rsidRDefault="00202D73" w:rsidP="00202D73">
      <w:pPr>
        <w:pStyle w:val="3GPPHeader"/>
      </w:pPr>
      <w:r w:rsidRPr="009549FE">
        <w:rPr>
          <w:bCs/>
        </w:rPr>
        <w:t xml:space="preserve">e-Meeting, </w:t>
      </w:r>
      <w:r w:rsidR="00EB1A9D" w:rsidRPr="00EB1A9D">
        <w:rPr>
          <w:bCs/>
        </w:rPr>
        <w:t>May 9</w:t>
      </w:r>
      <w:r w:rsidR="00EB1A9D" w:rsidRPr="00EB1A9D">
        <w:rPr>
          <w:bCs/>
          <w:vertAlign w:val="superscript"/>
        </w:rPr>
        <w:t>th</w:t>
      </w:r>
      <w:r w:rsidR="00EB1A9D" w:rsidRPr="00EB1A9D">
        <w:rPr>
          <w:bCs/>
        </w:rPr>
        <w:t xml:space="preserve"> – 20</w:t>
      </w:r>
      <w:r w:rsidR="00EB1A9D" w:rsidRPr="00EB1A9D">
        <w:rPr>
          <w:bCs/>
          <w:vertAlign w:val="superscript"/>
        </w:rPr>
        <w:t>th</w:t>
      </w:r>
      <w:r w:rsidR="00EB1A9D" w:rsidRPr="00EB1A9D">
        <w:rPr>
          <w:bCs/>
        </w:rPr>
        <w:t>,</w:t>
      </w:r>
      <w:r w:rsidRPr="00922BDF">
        <w:t xml:space="preserve"> 2022</w:t>
      </w:r>
    </w:p>
    <w:p w14:paraId="1BE5916D" w14:textId="77777777" w:rsidR="00E90E49" w:rsidRPr="00E12807" w:rsidRDefault="00E90E49" w:rsidP="007073CD">
      <w:pPr>
        <w:pStyle w:val="3GPPHeader"/>
      </w:pPr>
    </w:p>
    <w:p w14:paraId="5108CBE1" w14:textId="6D20AB27" w:rsidR="00E90E49" w:rsidRPr="00E12807" w:rsidRDefault="00E90E49" w:rsidP="007073CD">
      <w:pPr>
        <w:pStyle w:val="3GPPHeader"/>
        <w:rPr>
          <w:sz w:val="22"/>
          <w:szCs w:val="22"/>
          <w:lang w:val="en-US"/>
        </w:rPr>
      </w:pPr>
      <w:r w:rsidRPr="00E12807">
        <w:rPr>
          <w:sz w:val="22"/>
          <w:szCs w:val="22"/>
          <w:lang w:val="en-US"/>
        </w:rPr>
        <w:t>Agenda Item:</w:t>
      </w:r>
      <w:r w:rsidRPr="00E12807">
        <w:rPr>
          <w:sz w:val="22"/>
          <w:szCs w:val="22"/>
          <w:lang w:val="en-US"/>
        </w:rPr>
        <w:tab/>
      </w:r>
      <w:r w:rsidR="00A95549" w:rsidRPr="00757C51">
        <w:rPr>
          <w:sz w:val="22"/>
          <w:szCs w:val="22"/>
          <w:lang w:val="en-US"/>
        </w:rPr>
        <w:t>8.3.</w:t>
      </w:r>
      <w:r w:rsidR="00EB1A9D">
        <w:rPr>
          <w:sz w:val="22"/>
          <w:szCs w:val="22"/>
          <w:lang w:val="en-US"/>
        </w:rPr>
        <w:t>3</w:t>
      </w:r>
    </w:p>
    <w:p w14:paraId="59825153" w14:textId="77777777" w:rsidR="00E90E49" w:rsidRPr="00E12807" w:rsidRDefault="003D3C45" w:rsidP="007073CD">
      <w:pPr>
        <w:pStyle w:val="3GPPHeader"/>
        <w:rPr>
          <w:sz w:val="22"/>
          <w:szCs w:val="22"/>
        </w:rPr>
      </w:pPr>
      <w:r w:rsidRPr="00E12807">
        <w:rPr>
          <w:sz w:val="22"/>
          <w:szCs w:val="22"/>
        </w:rPr>
        <w:t>Source:</w:t>
      </w:r>
      <w:r w:rsidR="00E90E49" w:rsidRPr="00E12807">
        <w:rPr>
          <w:sz w:val="22"/>
          <w:szCs w:val="22"/>
        </w:rPr>
        <w:tab/>
      </w:r>
      <w:r w:rsidR="00F64C2B" w:rsidRPr="00E12807">
        <w:rPr>
          <w:sz w:val="22"/>
          <w:szCs w:val="22"/>
        </w:rPr>
        <w:t>Ericsson</w:t>
      </w:r>
    </w:p>
    <w:p w14:paraId="7776CE24" w14:textId="5D5FE148" w:rsidR="00E90E49" w:rsidRPr="00E12807" w:rsidRDefault="003D3C45" w:rsidP="007073CD">
      <w:pPr>
        <w:pStyle w:val="3GPPHeader"/>
        <w:rPr>
          <w:sz w:val="22"/>
          <w:szCs w:val="22"/>
        </w:rPr>
      </w:pPr>
      <w:r w:rsidRPr="00E12807">
        <w:rPr>
          <w:sz w:val="22"/>
          <w:szCs w:val="22"/>
        </w:rPr>
        <w:t>Title:</w:t>
      </w:r>
      <w:r w:rsidR="00E90E49" w:rsidRPr="00E12807">
        <w:rPr>
          <w:sz w:val="22"/>
          <w:szCs w:val="22"/>
        </w:rPr>
        <w:tab/>
      </w:r>
      <w:r w:rsidR="00EB1A9D" w:rsidRPr="00EB1A9D">
        <w:rPr>
          <w:sz w:val="22"/>
          <w:szCs w:val="22"/>
        </w:rPr>
        <w:t>Remaining Issues for Propagation Delay Compensation Enhancements</w:t>
      </w:r>
    </w:p>
    <w:p w14:paraId="23CF37FC" w14:textId="77777777" w:rsidR="00E90E49" w:rsidRPr="00E12807" w:rsidRDefault="00E90E49" w:rsidP="007073CD">
      <w:pPr>
        <w:pStyle w:val="3GPPHeader"/>
        <w:rPr>
          <w:sz w:val="22"/>
          <w:szCs w:val="22"/>
        </w:rPr>
      </w:pPr>
      <w:r w:rsidRPr="00E12807">
        <w:rPr>
          <w:sz w:val="22"/>
          <w:szCs w:val="22"/>
        </w:rPr>
        <w:t>Document for:</w:t>
      </w:r>
      <w:r w:rsidRPr="00E12807">
        <w:rPr>
          <w:sz w:val="22"/>
          <w:szCs w:val="22"/>
        </w:rPr>
        <w:tab/>
        <w:t>Discussion, Decision</w:t>
      </w:r>
    </w:p>
    <w:p w14:paraId="5FA39097" w14:textId="77777777" w:rsidR="00E90E49" w:rsidRPr="00E12807" w:rsidRDefault="00E90E49" w:rsidP="007073CD"/>
    <w:p w14:paraId="20EEED17" w14:textId="77777777" w:rsidR="00E90E49" w:rsidRPr="00E12807" w:rsidRDefault="00230D18" w:rsidP="007073CD">
      <w:pPr>
        <w:pStyle w:val="Heading1"/>
      </w:pPr>
      <w:r w:rsidRPr="00E12807">
        <w:t>1</w:t>
      </w:r>
      <w:r w:rsidRPr="00E12807">
        <w:tab/>
      </w:r>
      <w:r w:rsidR="00E90E49" w:rsidRPr="00E12807">
        <w:t>Introduction</w:t>
      </w:r>
    </w:p>
    <w:p w14:paraId="4AB88551" w14:textId="51AC1785" w:rsidR="00306911" w:rsidRDefault="00306911" w:rsidP="007073CD">
      <w:pPr>
        <w:rPr>
          <w:rFonts w:ascii="Arial" w:hAnsi="Arial" w:cs="Arial"/>
          <w:lang w:val="en-US"/>
        </w:rPr>
      </w:pPr>
      <w:r>
        <w:rPr>
          <w:rFonts w:ascii="Arial" w:hAnsi="Arial" w:cs="Arial"/>
          <w:lang w:val="en-US"/>
        </w:rPr>
        <w:t>Significant progress has been made in RAN1#10</w:t>
      </w:r>
      <w:r w:rsidR="006F3C1D">
        <w:rPr>
          <w:rFonts w:ascii="Arial" w:hAnsi="Arial" w:cs="Arial"/>
          <w:lang w:val="en-US"/>
        </w:rPr>
        <w:t>8</w:t>
      </w:r>
      <w:r>
        <w:rPr>
          <w:rFonts w:ascii="Arial" w:hAnsi="Arial" w:cs="Arial"/>
          <w:lang w:val="en-US"/>
        </w:rPr>
        <w:t xml:space="preserve">e </w:t>
      </w:r>
      <w:r w:rsidR="006F3C1D">
        <w:rPr>
          <w:rFonts w:ascii="Arial" w:hAnsi="Arial" w:cs="Arial"/>
          <w:lang w:val="en-US"/>
        </w:rPr>
        <w:t xml:space="preserve">to wrap up issues </w:t>
      </w:r>
      <w:r>
        <w:rPr>
          <w:rFonts w:ascii="Arial" w:hAnsi="Arial" w:cs="Arial"/>
          <w:lang w:val="en-US"/>
        </w:rPr>
        <w:t>for propagation delay compensation (PDC)</w:t>
      </w:r>
      <w:r w:rsidR="00CD2DE3" w:rsidRPr="00E12807">
        <w:rPr>
          <w:rFonts w:ascii="Arial" w:hAnsi="Arial" w:cs="Arial"/>
          <w:lang w:val="en-US"/>
        </w:rPr>
        <w:t>.</w:t>
      </w:r>
      <w:r>
        <w:rPr>
          <w:rFonts w:ascii="Arial" w:hAnsi="Arial" w:cs="Arial"/>
          <w:lang w:val="en-US"/>
        </w:rPr>
        <w:t xml:space="preserve"> Moreover, a </w:t>
      </w:r>
      <w:r w:rsidR="006F3C1D">
        <w:rPr>
          <w:rFonts w:ascii="Arial" w:hAnsi="Arial" w:cs="Arial"/>
          <w:lang w:val="en-US"/>
        </w:rPr>
        <w:t>second</w:t>
      </w:r>
      <w:r>
        <w:rPr>
          <w:rFonts w:ascii="Arial" w:hAnsi="Arial" w:cs="Arial"/>
          <w:lang w:val="en-US"/>
        </w:rPr>
        <w:t xml:space="preserve"> list of RRC parameters ha</w:t>
      </w:r>
      <w:r w:rsidR="006F3C1D">
        <w:rPr>
          <w:rFonts w:ascii="Arial" w:hAnsi="Arial" w:cs="Arial"/>
          <w:lang w:val="en-US"/>
        </w:rPr>
        <w:t>ve</w:t>
      </w:r>
      <w:r>
        <w:rPr>
          <w:rFonts w:ascii="Arial" w:hAnsi="Arial" w:cs="Arial"/>
          <w:lang w:val="en-US"/>
        </w:rPr>
        <w:t xml:space="preserve"> been sent to RAN2 on PDC [</w:t>
      </w:r>
      <w:r w:rsidR="00447ADC">
        <w:rPr>
          <w:rFonts w:ascii="Arial" w:hAnsi="Arial" w:cs="Arial"/>
          <w:lang w:val="en-US"/>
        </w:rPr>
        <w:t>3</w:t>
      </w:r>
      <w:r>
        <w:rPr>
          <w:rFonts w:ascii="Arial" w:hAnsi="Arial" w:cs="Arial"/>
          <w:lang w:val="en-US"/>
        </w:rPr>
        <w:t>].</w:t>
      </w:r>
      <w:r w:rsidR="00CD2DE3" w:rsidRPr="00E12807">
        <w:rPr>
          <w:rFonts w:ascii="Arial" w:hAnsi="Arial" w:cs="Arial"/>
          <w:lang w:val="en-US"/>
        </w:rPr>
        <w:t xml:space="preserve"> </w:t>
      </w:r>
    </w:p>
    <w:p w14:paraId="07AE59F7" w14:textId="7D234186" w:rsidR="00CD2DE3" w:rsidRDefault="00CD2DE3" w:rsidP="007073CD">
      <w:pPr>
        <w:rPr>
          <w:rFonts w:ascii="Arial" w:hAnsi="Arial" w:cs="Arial"/>
          <w:lang w:val="en-US"/>
        </w:rPr>
      </w:pPr>
      <w:r w:rsidRPr="00E12807">
        <w:rPr>
          <w:rFonts w:ascii="Arial" w:hAnsi="Arial" w:cs="Arial"/>
          <w:lang w:val="en-US"/>
        </w:rPr>
        <w:t xml:space="preserve">In this contribution, we </w:t>
      </w:r>
      <w:r w:rsidR="00306911">
        <w:rPr>
          <w:rFonts w:ascii="Arial" w:hAnsi="Arial" w:cs="Arial"/>
          <w:lang w:val="en-US"/>
        </w:rPr>
        <w:t>discuss the remaining issues</w:t>
      </w:r>
      <w:r w:rsidR="00FF37F8">
        <w:rPr>
          <w:rFonts w:ascii="Arial" w:hAnsi="Arial" w:cs="Arial"/>
          <w:lang w:val="en-US"/>
        </w:rPr>
        <w:t xml:space="preserve"> for propagation delay compensation</w:t>
      </w:r>
      <w:r w:rsidR="00306911">
        <w:rPr>
          <w:rFonts w:ascii="Arial" w:hAnsi="Arial" w:cs="Arial"/>
          <w:lang w:val="en-US"/>
        </w:rPr>
        <w:t>.</w:t>
      </w:r>
    </w:p>
    <w:p w14:paraId="1898D2C7" w14:textId="51D98AC9" w:rsidR="00550672" w:rsidRDefault="003C0635" w:rsidP="00550672">
      <w:pPr>
        <w:pStyle w:val="Heading1"/>
      </w:pPr>
      <w:r>
        <w:t>2</w:t>
      </w:r>
      <w:r w:rsidR="00550672" w:rsidRPr="00E12807">
        <w:tab/>
      </w:r>
      <w:r w:rsidR="00443543">
        <w:t>Discussion</w:t>
      </w:r>
    </w:p>
    <w:p w14:paraId="51493987" w14:textId="38579B4F" w:rsidR="00471754" w:rsidRDefault="00471754" w:rsidP="00471754">
      <w:pPr>
        <w:pStyle w:val="Heading2"/>
        <w:rPr>
          <w:lang w:val="en-US"/>
        </w:rPr>
      </w:pPr>
      <w:r>
        <w:rPr>
          <w:lang w:val="en-US"/>
        </w:rPr>
        <w:t xml:space="preserve">2.1 RRC parameter </w:t>
      </w:r>
      <w:r w:rsidRPr="00471754">
        <w:t>dl-PRS-QCL-Info</w:t>
      </w:r>
    </w:p>
    <w:p w14:paraId="4500556C" w14:textId="41CCD2DE" w:rsidR="00443543" w:rsidRDefault="00592310" w:rsidP="00694E42">
      <w:pPr>
        <w:rPr>
          <w:rFonts w:ascii="Arial" w:hAnsi="Arial" w:cs="Arial"/>
          <w:lang w:val="en-US"/>
        </w:rPr>
      </w:pPr>
      <w:r w:rsidRPr="00592310">
        <w:rPr>
          <w:rFonts w:ascii="Arial" w:hAnsi="Arial" w:cs="Arial"/>
          <w:lang w:val="en-US"/>
        </w:rPr>
        <w:t>In</w:t>
      </w:r>
      <w:r>
        <w:rPr>
          <w:rFonts w:ascii="Arial" w:hAnsi="Arial" w:cs="Arial"/>
          <w:lang w:val="en-US"/>
        </w:rPr>
        <w:t xml:space="preserve"> TS 38.214 V17.1.0 section 9.1, description texts are provided for RRC parameters defining the DL PRS resource set and DL PRS resources. It is noted that </w:t>
      </w:r>
      <w:r w:rsidRPr="00592310">
        <w:rPr>
          <w:rFonts w:ascii="Arial" w:hAnsi="Arial" w:cs="Arial"/>
          <w:i/>
          <w:iCs/>
        </w:rPr>
        <w:t>dl-PRS-QCL-Info</w:t>
      </w:r>
      <w:r>
        <w:rPr>
          <w:rFonts w:ascii="Arial" w:hAnsi="Arial" w:cs="Arial"/>
          <w:lang w:val="en-US"/>
        </w:rPr>
        <w:t xml:space="preserve"> is missing, even though this RRC parameter has been discussed and </w:t>
      </w:r>
      <w:r w:rsidR="00694E42">
        <w:rPr>
          <w:rFonts w:ascii="Arial" w:hAnsi="Arial" w:cs="Arial"/>
          <w:lang w:val="en-US"/>
        </w:rPr>
        <w:t>reflected in TS 38.331 v17.0.0</w:t>
      </w:r>
      <w:r>
        <w:rPr>
          <w:rFonts w:ascii="Arial" w:hAnsi="Arial" w:cs="Arial"/>
          <w:lang w:val="en-US"/>
        </w:rPr>
        <w:t xml:space="preserve">. </w:t>
      </w:r>
    </w:p>
    <w:p w14:paraId="69C27227" w14:textId="63A22466" w:rsidR="00694E42" w:rsidRDefault="00694E42" w:rsidP="00694E42">
      <w:pPr>
        <w:rPr>
          <w:rFonts w:ascii="Arial" w:hAnsi="Arial" w:cs="Arial"/>
          <w:lang w:val="en-US"/>
        </w:rPr>
      </w:pPr>
    </w:p>
    <w:p w14:paraId="5E5B3BEA" w14:textId="505D9E59" w:rsidR="00694E42" w:rsidRDefault="00694E42" w:rsidP="00694E42">
      <w:pPr>
        <w:rPr>
          <w:rFonts w:ascii="Arial" w:hAnsi="Arial" w:cs="Arial"/>
          <w:lang w:val="en-US"/>
        </w:rPr>
      </w:pPr>
      <w:r>
        <w:rPr>
          <w:rFonts w:ascii="Arial" w:hAnsi="Arial" w:cs="Arial"/>
          <w:lang w:val="en-US"/>
        </w:rPr>
        <w:t>TS 38.331 v17.0.0:</w:t>
      </w:r>
    </w:p>
    <w:p w14:paraId="6EC3BE55" w14:textId="77777777" w:rsidR="00694E42" w:rsidRDefault="00694E42" w:rsidP="00694E42">
      <w:pPr>
        <w:pStyle w:val="PL"/>
        <w:rPr>
          <w:lang w:eastAsia="en-GB"/>
        </w:rPr>
      </w:pPr>
      <w:r>
        <w:t xml:space="preserve">DL-PRS-QCL-Info-r17 ::= </w:t>
      </w:r>
      <w:r>
        <w:rPr>
          <w:color w:val="993366"/>
        </w:rPr>
        <w:t>CHOICE</w:t>
      </w:r>
      <w:r>
        <w:t xml:space="preserve"> {</w:t>
      </w:r>
    </w:p>
    <w:p w14:paraId="6669AEEC" w14:textId="77777777" w:rsidR="00694E42" w:rsidRDefault="00694E42" w:rsidP="00694E42">
      <w:pPr>
        <w:pStyle w:val="PL"/>
      </w:pPr>
      <w:r>
        <w:t xml:space="preserve">    ssb-r17                     </w:t>
      </w:r>
      <w:r>
        <w:rPr>
          <w:color w:val="993366"/>
        </w:rPr>
        <w:t>SEQUENCE</w:t>
      </w:r>
      <w:r>
        <w:t xml:space="preserve"> {</w:t>
      </w:r>
    </w:p>
    <w:p w14:paraId="7F68913C" w14:textId="77777777" w:rsidR="00694E42" w:rsidRDefault="00694E42" w:rsidP="00694E42">
      <w:pPr>
        <w:pStyle w:val="PL"/>
      </w:pPr>
      <w:r>
        <w:t xml:space="preserve">        pci-r17                         PhysCellId,</w:t>
      </w:r>
    </w:p>
    <w:p w14:paraId="6998B483" w14:textId="77777777" w:rsidR="00694E42" w:rsidRDefault="00694E42" w:rsidP="00694E42">
      <w:pPr>
        <w:pStyle w:val="PL"/>
      </w:pPr>
      <w:r>
        <w:t xml:space="preserve">        ssb-Index-r17                   </w:t>
      </w:r>
      <w:r>
        <w:rPr>
          <w:color w:val="993366"/>
        </w:rPr>
        <w:t>INTEGER</w:t>
      </w:r>
      <w:r>
        <w:t xml:space="preserve"> (0..63),</w:t>
      </w:r>
    </w:p>
    <w:p w14:paraId="22520066" w14:textId="77777777" w:rsidR="00694E42" w:rsidRDefault="00694E42" w:rsidP="00694E42">
      <w:pPr>
        <w:pStyle w:val="PL"/>
      </w:pPr>
      <w:r>
        <w:t xml:space="preserve">        rs-Type-r17                     </w:t>
      </w:r>
      <w:r>
        <w:rPr>
          <w:color w:val="993366"/>
        </w:rPr>
        <w:t>ENUMERATED</w:t>
      </w:r>
      <w:r>
        <w:t xml:space="preserve"> {typeC, typeD, typeC-plus-typeD}</w:t>
      </w:r>
    </w:p>
    <w:p w14:paraId="3EE617BB" w14:textId="77777777" w:rsidR="00694E42" w:rsidRDefault="00694E42" w:rsidP="00694E42">
      <w:pPr>
        <w:pStyle w:val="PL"/>
      </w:pPr>
      <w:r>
        <w:t xml:space="preserve">    },</w:t>
      </w:r>
    </w:p>
    <w:p w14:paraId="1C293023" w14:textId="77777777" w:rsidR="00694E42" w:rsidRDefault="00694E42" w:rsidP="00694E42">
      <w:pPr>
        <w:pStyle w:val="PL"/>
      </w:pPr>
      <w:r>
        <w:t xml:space="preserve">    dl-PRS-r17                  </w:t>
      </w:r>
      <w:r>
        <w:rPr>
          <w:color w:val="993366"/>
        </w:rPr>
        <w:t>SEQUENCE</w:t>
      </w:r>
      <w:r>
        <w:t xml:space="preserve"> {</w:t>
      </w:r>
    </w:p>
    <w:p w14:paraId="732861F7" w14:textId="77777777" w:rsidR="00694E42" w:rsidRDefault="00694E42" w:rsidP="00694E42">
      <w:pPr>
        <w:pStyle w:val="PL"/>
      </w:pPr>
      <w:r>
        <w:t xml:space="preserve">        qcl-DL-PRS-ResourceID-r17       NR-DL-PRS-ResourceID-r17,</w:t>
      </w:r>
    </w:p>
    <w:p w14:paraId="6F4323DC" w14:textId="77777777" w:rsidR="00694E42" w:rsidRDefault="00694E42" w:rsidP="00694E42">
      <w:pPr>
        <w:pStyle w:val="PL"/>
      </w:pPr>
      <w:r>
        <w:t xml:space="preserve">        ...</w:t>
      </w:r>
    </w:p>
    <w:p w14:paraId="7DC394BF" w14:textId="77777777" w:rsidR="00694E42" w:rsidRDefault="00694E42" w:rsidP="00694E42">
      <w:pPr>
        <w:pStyle w:val="PL"/>
      </w:pPr>
      <w:r>
        <w:t xml:space="preserve">    },</w:t>
      </w:r>
    </w:p>
    <w:p w14:paraId="532E5DE5" w14:textId="77777777" w:rsidR="00694E42" w:rsidRDefault="00694E42" w:rsidP="00694E42">
      <w:pPr>
        <w:pStyle w:val="PL"/>
      </w:pPr>
      <w:r>
        <w:t xml:space="preserve">    ...</w:t>
      </w:r>
    </w:p>
    <w:p w14:paraId="34D4F36F" w14:textId="77777777" w:rsidR="00694E42" w:rsidRDefault="00694E42" w:rsidP="00694E42">
      <w:pPr>
        <w:pStyle w:val="PL"/>
      </w:pPr>
      <w:r>
        <w:t>}</w:t>
      </w:r>
    </w:p>
    <w:p w14:paraId="36DA65A6" w14:textId="2DA3C2AC" w:rsidR="00E940F6" w:rsidRDefault="00E940F6" w:rsidP="00602D99">
      <w:pPr>
        <w:rPr>
          <w:rFonts w:ascii="Arial" w:hAnsi="Arial" w:cs="Arial"/>
        </w:rPr>
      </w:pPr>
    </w:p>
    <w:p w14:paraId="7E6FFC80" w14:textId="03C0AA35" w:rsidR="00773DE5" w:rsidRDefault="00773DE5" w:rsidP="00602D99">
      <w:pPr>
        <w:rPr>
          <w:rFonts w:ascii="Arial" w:hAnsi="Arial" w:cs="Arial"/>
        </w:rPr>
      </w:pPr>
      <w:proofErr w:type="gramStart"/>
      <w:r>
        <w:rPr>
          <w:rFonts w:ascii="Arial" w:hAnsi="Arial" w:cs="Arial"/>
        </w:rPr>
        <w:t>Thus</w:t>
      </w:r>
      <w:proofErr w:type="gramEnd"/>
      <w:r>
        <w:rPr>
          <w:rFonts w:ascii="Arial" w:hAnsi="Arial" w:cs="Arial"/>
        </w:rPr>
        <w:t xml:space="preserve"> the text proposal shown below should be adopted.</w:t>
      </w:r>
    </w:p>
    <w:p w14:paraId="3CCCBA14" w14:textId="77777777" w:rsidR="00773DE5" w:rsidRPr="00275C07" w:rsidRDefault="00773DE5" w:rsidP="00773DE5">
      <w:pPr>
        <w:pStyle w:val="Proposal"/>
        <w:tabs>
          <w:tab w:val="clear" w:pos="1304"/>
        </w:tabs>
        <w:overflowPunct/>
        <w:autoSpaceDE/>
        <w:autoSpaceDN/>
        <w:adjustRightInd/>
        <w:spacing w:line="259" w:lineRule="auto"/>
        <w:ind w:left="1701" w:hanging="1701"/>
        <w:textAlignment w:val="auto"/>
        <w:rPr>
          <w:rFonts w:cs="Arial"/>
          <w:lang w:val="en-US"/>
        </w:rPr>
      </w:pPr>
      <w:bookmarkStart w:id="0" w:name="_Toc101650523"/>
      <w:r>
        <w:rPr>
          <w:rFonts w:cs="Arial"/>
          <w:lang w:val="en-US"/>
        </w:rPr>
        <w:t xml:space="preserve">Adopt the text proposal to TS 38.214 V17.1.0 on </w:t>
      </w:r>
      <w:r w:rsidRPr="00592310">
        <w:rPr>
          <w:rFonts w:cs="Arial"/>
          <w:i/>
          <w:iCs/>
        </w:rPr>
        <w:t>dl-PRS-QCL-Info</w:t>
      </w:r>
      <w:r>
        <w:rPr>
          <w:rFonts w:cs="Arial"/>
          <w:lang w:val="en-US"/>
        </w:rPr>
        <w:t>.</w:t>
      </w:r>
      <w:bookmarkEnd w:id="0"/>
    </w:p>
    <w:p w14:paraId="01E8BD3F" w14:textId="77777777" w:rsidR="00E940F6" w:rsidRPr="00773DE5" w:rsidRDefault="00E940F6" w:rsidP="00602D99">
      <w:pPr>
        <w:rPr>
          <w:rFonts w:ascii="Arial" w:hAnsi="Arial" w:cs="Arial"/>
          <w:lang w:val="en-US"/>
        </w:rPr>
      </w:pPr>
    </w:p>
    <w:tbl>
      <w:tblPr>
        <w:tblStyle w:val="TableGrid"/>
        <w:tblW w:w="0" w:type="auto"/>
        <w:tblLook w:val="04A0" w:firstRow="1" w:lastRow="0" w:firstColumn="1" w:lastColumn="0" w:noHBand="0" w:noVBand="1"/>
      </w:tblPr>
      <w:tblGrid>
        <w:gridCol w:w="9629"/>
      </w:tblGrid>
      <w:tr w:rsidR="00602D99" w14:paraId="15B0ED1A" w14:textId="77777777" w:rsidTr="00602D99">
        <w:tc>
          <w:tcPr>
            <w:tcW w:w="9629" w:type="dxa"/>
          </w:tcPr>
          <w:p w14:paraId="0EEFE72C" w14:textId="477336CC" w:rsidR="00602D99" w:rsidRDefault="002D36D8" w:rsidP="00602D99">
            <w:pPr>
              <w:rPr>
                <w:rFonts w:ascii="Arial" w:hAnsi="Arial" w:cs="Arial"/>
                <w:lang w:val="en-US"/>
              </w:rPr>
            </w:pPr>
            <w:r w:rsidRPr="002D36D8">
              <w:rPr>
                <w:rFonts w:ascii="Arial" w:hAnsi="Arial" w:cs="Arial"/>
                <w:lang w:val="en-US"/>
              </w:rPr>
              <w:t xml:space="preserve">===============     Start of TP to </w:t>
            </w:r>
            <w:r w:rsidR="00602D99">
              <w:rPr>
                <w:rFonts w:ascii="Arial" w:hAnsi="Arial" w:cs="Arial"/>
                <w:lang w:val="en-US"/>
              </w:rPr>
              <w:t>TS 38.21</w:t>
            </w:r>
            <w:r w:rsidR="003D7775">
              <w:rPr>
                <w:rFonts w:ascii="Arial" w:hAnsi="Arial" w:cs="Arial"/>
                <w:lang w:val="en-US"/>
              </w:rPr>
              <w:t>4</w:t>
            </w:r>
            <w:r w:rsidR="00602D99">
              <w:rPr>
                <w:rFonts w:ascii="Arial" w:hAnsi="Arial" w:cs="Arial"/>
                <w:lang w:val="en-US"/>
              </w:rPr>
              <w:t xml:space="preserve"> V17.</w:t>
            </w:r>
            <w:r w:rsidR="003D7775">
              <w:rPr>
                <w:rFonts w:ascii="Arial" w:hAnsi="Arial" w:cs="Arial"/>
                <w:lang w:val="en-US"/>
              </w:rPr>
              <w:t>1</w:t>
            </w:r>
            <w:r w:rsidR="00602D99">
              <w:rPr>
                <w:rFonts w:ascii="Arial" w:hAnsi="Arial" w:cs="Arial"/>
                <w:lang w:val="en-US"/>
              </w:rPr>
              <w:t>.</w:t>
            </w:r>
            <w:proofErr w:type="gramStart"/>
            <w:r w:rsidR="00602D99">
              <w:rPr>
                <w:rFonts w:ascii="Arial" w:hAnsi="Arial" w:cs="Arial"/>
                <w:lang w:val="en-US"/>
              </w:rPr>
              <w:t>0</w:t>
            </w:r>
            <w:r w:rsidRPr="002D36D8">
              <w:rPr>
                <w:rFonts w:ascii="Arial" w:hAnsi="Arial" w:cs="Arial"/>
                <w:lang w:val="en-US"/>
              </w:rPr>
              <w:t xml:space="preserve">  =</w:t>
            </w:r>
            <w:proofErr w:type="gramEnd"/>
            <w:r w:rsidRPr="002D36D8">
              <w:rPr>
                <w:rFonts w:ascii="Arial" w:hAnsi="Arial" w:cs="Arial"/>
                <w:lang w:val="en-US"/>
              </w:rPr>
              <w:t>=======================</w:t>
            </w:r>
          </w:p>
          <w:p w14:paraId="7D2D556D" w14:textId="77777777" w:rsidR="00602D99" w:rsidRDefault="00602D99" w:rsidP="00602D99">
            <w:pPr>
              <w:rPr>
                <w:rFonts w:ascii="Arial" w:hAnsi="Arial" w:cs="Arial"/>
                <w:lang w:val="en-US"/>
              </w:rPr>
            </w:pPr>
          </w:p>
          <w:p w14:paraId="7666785B" w14:textId="77777777" w:rsidR="003D7775" w:rsidRPr="003D7775" w:rsidRDefault="003D7775" w:rsidP="003D7775">
            <w:pPr>
              <w:pStyle w:val="Heading5"/>
              <w:ind w:left="604" w:hanging="604"/>
              <w:outlineLvl w:val="4"/>
              <w:rPr>
                <w:lang w:val="x-none"/>
              </w:rPr>
            </w:pPr>
            <w:bookmarkStart w:id="1" w:name="_Toc90388095"/>
            <w:bookmarkStart w:id="2" w:name="_Toc100147494"/>
            <w:r w:rsidRPr="003D7775">
              <w:rPr>
                <w:lang w:val="x-none"/>
              </w:rPr>
              <w:lastRenderedPageBreak/>
              <w:t>9.1</w:t>
            </w:r>
            <w:r w:rsidRPr="003D7775">
              <w:rPr>
                <w:lang w:val="x-none"/>
              </w:rPr>
              <w:tab/>
            </w:r>
            <w:bookmarkEnd w:id="1"/>
            <w:r w:rsidRPr="003D7775">
              <w:rPr>
                <w:lang w:val="x-none"/>
              </w:rPr>
              <w:t>PRS reception procedure for RTT-based propagation delay compensation</w:t>
            </w:r>
            <w:bookmarkEnd w:id="2"/>
          </w:p>
          <w:p w14:paraId="6BC9609C" w14:textId="77777777" w:rsidR="003D7775" w:rsidRDefault="003D7775" w:rsidP="003D7775">
            <w:pPr>
              <w:jc w:val="center"/>
              <w:rPr>
                <w:color w:val="FF0000"/>
              </w:rPr>
            </w:pPr>
          </w:p>
          <w:p w14:paraId="1A4B75CD" w14:textId="6A58CD50" w:rsidR="003D7775" w:rsidRDefault="003D7775" w:rsidP="003D7775">
            <w:pPr>
              <w:jc w:val="center"/>
              <w:rPr>
                <w:color w:val="FF0000"/>
              </w:rPr>
            </w:pPr>
            <w:r>
              <w:rPr>
                <w:color w:val="FF0000"/>
              </w:rPr>
              <w:t>&lt;Unchanged parts are omitted&gt;</w:t>
            </w:r>
          </w:p>
          <w:p w14:paraId="48946E8C" w14:textId="0161C9CE" w:rsidR="003D7775" w:rsidRDefault="003D7775" w:rsidP="002D36D8"/>
          <w:p w14:paraId="0AA23B70" w14:textId="77777777" w:rsidR="003D7775" w:rsidRPr="003D7775" w:rsidRDefault="003D7775" w:rsidP="003D7775">
            <w:pPr>
              <w:overflowPunct/>
              <w:autoSpaceDE/>
              <w:autoSpaceDN/>
              <w:adjustRightInd/>
              <w:textAlignment w:val="auto"/>
              <w:rPr>
                <w:rFonts w:eastAsia="SimSun"/>
                <w:lang w:eastAsia="en-US"/>
              </w:rPr>
            </w:pPr>
            <w:r w:rsidRPr="003D7775">
              <w:rPr>
                <w:rFonts w:eastAsia="SimSun"/>
                <w:lang w:eastAsia="en-US"/>
              </w:rPr>
              <w:t>A DL PRS resource is defined by:</w:t>
            </w:r>
          </w:p>
          <w:p w14:paraId="0CCEE180" w14:textId="77777777" w:rsidR="003D7775" w:rsidRPr="003D7775" w:rsidRDefault="003D7775" w:rsidP="003D7775">
            <w:pPr>
              <w:overflowPunct/>
              <w:autoSpaceDE/>
              <w:autoSpaceDN/>
              <w:adjustRightInd/>
              <w:ind w:left="568" w:hanging="284"/>
              <w:textAlignment w:val="auto"/>
              <w:rPr>
                <w:lang w:val="x-none" w:eastAsia="en-US"/>
              </w:rPr>
            </w:pPr>
            <w:r w:rsidRPr="003D7775">
              <w:rPr>
                <w:i/>
                <w:lang w:val="x-none" w:eastAsia="en-US"/>
              </w:rPr>
              <w:t>-</w:t>
            </w:r>
            <w:r w:rsidRPr="003D7775">
              <w:rPr>
                <w:i/>
                <w:lang w:val="x-none" w:eastAsia="en-US"/>
              </w:rPr>
              <w:tab/>
              <w:t>nr-DL-PRS-</w:t>
            </w:r>
            <w:proofErr w:type="spellStart"/>
            <w:r w:rsidRPr="003D7775">
              <w:rPr>
                <w:i/>
                <w:lang w:val="x-none" w:eastAsia="en-US"/>
              </w:rPr>
              <w:t>ResourceID</w:t>
            </w:r>
            <w:proofErr w:type="spellEnd"/>
            <w:r w:rsidRPr="003D7775">
              <w:rPr>
                <w:i/>
                <w:lang w:val="x-none" w:eastAsia="en-US"/>
              </w:rPr>
              <w:t xml:space="preserve"> </w:t>
            </w:r>
            <w:r w:rsidRPr="003D7775">
              <w:rPr>
                <w:lang w:val="x-none" w:eastAsia="en-US"/>
              </w:rPr>
              <w:t>determines the DL PRS resource configuration identity. All DL PRS resource IDs are locally defined within the DL PRS resource set.</w:t>
            </w:r>
          </w:p>
          <w:p w14:paraId="77ADAC9C" w14:textId="77777777" w:rsidR="003D7775" w:rsidRPr="003D7775" w:rsidRDefault="003D7775" w:rsidP="003D7775">
            <w:pPr>
              <w:overflowPunct/>
              <w:autoSpaceDE/>
              <w:autoSpaceDN/>
              <w:adjustRightInd/>
              <w:ind w:left="568" w:hanging="284"/>
              <w:textAlignment w:val="auto"/>
              <w:rPr>
                <w:lang w:val="x-none" w:eastAsia="en-US"/>
              </w:rPr>
            </w:pPr>
            <w:r w:rsidRPr="003D7775">
              <w:rPr>
                <w:i/>
                <w:lang w:val="x-none" w:eastAsia="en-US"/>
              </w:rPr>
              <w:t>-</w:t>
            </w:r>
            <w:r w:rsidRPr="003D7775">
              <w:rPr>
                <w:i/>
                <w:lang w:val="x-none" w:eastAsia="en-US"/>
              </w:rPr>
              <w:tab/>
            </w:r>
            <w:r w:rsidRPr="003D7775">
              <w:rPr>
                <w:i/>
                <w:iCs/>
                <w:lang w:val="x-none" w:eastAsia="en-US"/>
              </w:rPr>
              <w:t>dl-PRS-</w:t>
            </w:r>
            <w:proofErr w:type="spellStart"/>
            <w:r w:rsidRPr="003D7775">
              <w:rPr>
                <w:i/>
                <w:iCs/>
                <w:lang w:val="x-none" w:eastAsia="en-US"/>
              </w:rPr>
              <w:t>SequenceID</w:t>
            </w:r>
            <w:proofErr w:type="spellEnd"/>
            <w:r w:rsidRPr="003D7775">
              <w:rPr>
                <w:i/>
                <w:iCs/>
                <w:lang w:val="x-none" w:eastAsia="en-US"/>
              </w:rPr>
              <w:t xml:space="preserve"> </w:t>
            </w:r>
            <w:r w:rsidRPr="003D7775">
              <w:rPr>
                <w:lang w:val="x-none" w:eastAsia="en-US"/>
              </w:rPr>
              <w:t xml:space="preserve">is used to initialize </w:t>
            </w:r>
            <w:proofErr w:type="spellStart"/>
            <w:r w:rsidRPr="003D7775">
              <w:rPr>
                <w:lang w:val="x-none" w:eastAsia="en-US"/>
              </w:rPr>
              <w:t>c</w:t>
            </w:r>
            <w:r w:rsidRPr="003D7775">
              <w:rPr>
                <w:vertAlign w:val="subscript"/>
                <w:lang w:val="x-none" w:eastAsia="en-US"/>
              </w:rPr>
              <w:t>init</w:t>
            </w:r>
            <w:proofErr w:type="spellEnd"/>
            <w:r w:rsidRPr="003D7775">
              <w:rPr>
                <w:lang w:val="x-none" w:eastAsia="en-US"/>
              </w:rPr>
              <w:t xml:space="preserve"> value used in pseudo random generator</w:t>
            </w:r>
            <w:r w:rsidRPr="003D7775">
              <w:rPr>
                <w:lang w:val="en-US" w:eastAsia="en-US"/>
              </w:rPr>
              <w:t xml:space="preserve"> </w:t>
            </w:r>
            <w:r w:rsidRPr="003D7775">
              <w:rPr>
                <w:lang w:val="x-none" w:eastAsia="en-US"/>
              </w:rPr>
              <w:t xml:space="preserve">as described in Clause 7.4.1.7.2 </w:t>
            </w:r>
            <w:r w:rsidRPr="003D7775">
              <w:rPr>
                <w:lang w:val="en-US" w:eastAsia="en-US"/>
              </w:rPr>
              <w:t>of</w:t>
            </w:r>
            <w:r w:rsidRPr="003D7775">
              <w:rPr>
                <w:lang w:val="x-none" w:eastAsia="en-US"/>
              </w:rPr>
              <w:t xml:space="preserve"> [4, TS</w:t>
            </w:r>
            <w:r w:rsidRPr="003D7775">
              <w:rPr>
                <w:lang w:val="en-US" w:eastAsia="en-US"/>
              </w:rPr>
              <w:t xml:space="preserve"> </w:t>
            </w:r>
            <w:r w:rsidRPr="003D7775">
              <w:rPr>
                <w:lang w:val="x-none" w:eastAsia="en-US"/>
              </w:rPr>
              <w:t>38.211] for generation of DL PRS sequence for a given DL PRS resource.</w:t>
            </w:r>
          </w:p>
          <w:p w14:paraId="5CC3D6F4" w14:textId="77777777" w:rsidR="003D7775" w:rsidRPr="003D7775" w:rsidRDefault="003D7775" w:rsidP="003D7775">
            <w:pPr>
              <w:overflowPunct/>
              <w:autoSpaceDE/>
              <w:autoSpaceDN/>
              <w:adjustRightInd/>
              <w:ind w:left="568" w:hanging="284"/>
              <w:textAlignment w:val="auto"/>
              <w:rPr>
                <w:lang w:val="x-none" w:eastAsia="en-US"/>
              </w:rPr>
            </w:pPr>
            <w:r w:rsidRPr="003D7775">
              <w:rPr>
                <w:i/>
                <w:lang w:val="x-none" w:eastAsia="en-US"/>
              </w:rPr>
              <w:t>-</w:t>
            </w:r>
            <w:r w:rsidRPr="003D7775">
              <w:rPr>
                <w:i/>
                <w:lang w:val="x-none" w:eastAsia="en-US"/>
              </w:rPr>
              <w:tab/>
            </w:r>
            <w:r w:rsidRPr="003D7775">
              <w:rPr>
                <w:i/>
                <w:color w:val="000000"/>
                <w:lang w:val="x-none" w:eastAsia="en-US"/>
              </w:rPr>
              <w:t>dl-PRS-</w:t>
            </w:r>
            <w:proofErr w:type="spellStart"/>
            <w:r w:rsidRPr="003D7775">
              <w:rPr>
                <w:i/>
                <w:color w:val="000000"/>
                <w:lang w:val="x-none" w:eastAsia="en-US"/>
              </w:rPr>
              <w:t>CombSizeN</w:t>
            </w:r>
            <w:proofErr w:type="spellEnd"/>
            <w:r w:rsidRPr="003D7775">
              <w:rPr>
                <w:i/>
                <w:color w:val="000000"/>
                <w:lang w:val="x-none" w:eastAsia="en-US"/>
              </w:rPr>
              <w:t>-</w:t>
            </w:r>
            <w:proofErr w:type="spellStart"/>
            <w:r w:rsidRPr="003D7775">
              <w:rPr>
                <w:i/>
                <w:color w:val="000000"/>
                <w:lang w:val="x-none" w:eastAsia="en-US"/>
              </w:rPr>
              <w:t>AndReOffset</w:t>
            </w:r>
            <w:proofErr w:type="spellEnd"/>
            <w:r w:rsidRPr="003D7775">
              <w:rPr>
                <w:i/>
                <w:iCs/>
                <w:lang w:val="x-none" w:eastAsia="en-US"/>
              </w:rPr>
              <w:t xml:space="preserve"> </w:t>
            </w:r>
            <w:r w:rsidRPr="003D7775">
              <w:rPr>
                <w:lang w:val="x-none" w:eastAsia="en-US"/>
              </w:rPr>
              <w:t>defines the comb size of a DL PRS resource, where the allowable values are given in Clause 7.4.1.7.</w:t>
            </w:r>
            <w:r w:rsidRPr="003D7775">
              <w:rPr>
                <w:lang w:val="en-US" w:eastAsia="en-US"/>
              </w:rPr>
              <w:t>3</w:t>
            </w:r>
            <w:r w:rsidRPr="003D7775">
              <w:rPr>
                <w:lang w:val="x-none" w:eastAsia="en-US"/>
              </w:rP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sidRPr="003D7775">
              <w:rPr>
                <w:lang w:val="en-US" w:eastAsia="en-US"/>
              </w:rPr>
              <w:t xml:space="preserve"> </w:t>
            </w:r>
            <w:r w:rsidRPr="003D7775">
              <w:rPr>
                <w:lang w:val="x-none" w:eastAsia="en-US"/>
              </w:rPr>
              <w:t xml:space="preserve">38.211]. </w:t>
            </w:r>
          </w:p>
          <w:p w14:paraId="601A3943" w14:textId="77777777" w:rsidR="003D7775" w:rsidRPr="003D7775" w:rsidRDefault="003D7775" w:rsidP="003D7775">
            <w:pPr>
              <w:overflowPunct/>
              <w:autoSpaceDE/>
              <w:autoSpaceDN/>
              <w:adjustRightInd/>
              <w:ind w:left="568" w:hanging="284"/>
              <w:textAlignment w:val="auto"/>
              <w:rPr>
                <w:lang w:val="en-US" w:eastAsia="en-US"/>
              </w:rPr>
            </w:pPr>
            <w:r w:rsidRPr="003D7775">
              <w:rPr>
                <w:i/>
                <w:lang w:val="x-none" w:eastAsia="en-US"/>
              </w:rPr>
              <w:t>-</w:t>
            </w:r>
            <w:r w:rsidRPr="003D7775">
              <w:rPr>
                <w:i/>
                <w:lang w:val="x-none" w:eastAsia="en-US"/>
              </w:rPr>
              <w:tab/>
            </w:r>
            <w:r w:rsidRPr="003D7775">
              <w:rPr>
                <w:i/>
                <w:iCs/>
                <w:lang w:val="x-none" w:eastAsia="en-US"/>
              </w:rPr>
              <w:t>dl-PRS-</w:t>
            </w:r>
            <w:proofErr w:type="spellStart"/>
            <w:r w:rsidRPr="003D7775">
              <w:rPr>
                <w:i/>
                <w:iCs/>
                <w:lang w:val="x-none" w:eastAsia="en-US"/>
              </w:rPr>
              <w:t>ResourceSlotOffset</w:t>
            </w:r>
            <w:proofErr w:type="spellEnd"/>
            <w:r w:rsidRPr="003D7775">
              <w:rPr>
                <w:i/>
                <w:iCs/>
                <w:lang w:val="x-none" w:eastAsia="en-US"/>
              </w:rPr>
              <w:t xml:space="preserve"> </w:t>
            </w:r>
            <w:r w:rsidRPr="003D7775">
              <w:rPr>
                <w:lang w:val="x-none" w:eastAsia="en-US"/>
              </w:rPr>
              <w:t>determines the starting slot of the DL PRS resource with respect to corresponding DL PRS resource set slot offset</w:t>
            </w:r>
            <w:r w:rsidRPr="003D7775">
              <w:rPr>
                <w:lang w:val="en-US" w:eastAsia="en-US"/>
              </w:rPr>
              <w:t>.</w:t>
            </w:r>
          </w:p>
          <w:p w14:paraId="5E98607E" w14:textId="77777777" w:rsidR="003D7775" w:rsidRDefault="003D7775" w:rsidP="003D7775">
            <w:pPr>
              <w:overflowPunct/>
              <w:autoSpaceDE/>
              <w:autoSpaceDN/>
              <w:adjustRightInd/>
              <w:ind w:left="568" w:hanging="284"/>
              <w:textAlignment w:val="auto"/>
              <w:rPr>
                <w:lang w:val="x-none" w:eastAsia="en-US"/>
              </w:rPr>
            </w:pPr>
            <w:r w:rsidRPr="003D7775">
              <w:rPr>
                <w:i/>
                <w:lang w:val="x-none" w:eastAsia="en-US"/>
              </w:rPr>
              <w:t>-</w:t>
            </w:r>
            <w:r w:rsidRPr="003D7775">
              <w:rPr>
                <w:i/>
                <w:lang w:val="x-none" w:eastAsia="en-US"/>
              </w:rPr>
              <w:tab/>
            </w:r>
            <w:r w:rsidRPr="003D7775">
              <w:rPr>
                <w:i/>
                <w:iCs/>
                <w:lang w:val="x-none" w:eastAsia="en-US"/>
              </w:rPr>
              <w:t>dl-PRS-</w:t>
            </w:r>
            <w:proofErr w:type="spellStart"/>
            <w:r w:rsidRPr="003D7775">
              <w:rPr>
                <w:i/>
                <w:iCs/>
                <w:lang w:val="x-none" w:eastAsia="en-US"/>
              </w:rPr>
              <w:t>ResourceSymbolOffset</w:t>
            </w:r>
            <w:proofErr w:type="spellEnd"/>
            <w:r w:rsidRPr="003D7775">
              <w:rPr>
                <w:i/>
                <w:iCs/>
                <w:lang w:val="x-none" w:eastAsia="en-US"/>
              </w:rPr>
              <w:t xml:space="preserve"> </w:t>
            </w:r>
            <w:r w:rsidRPr="003D7775">
              <w:rPr>
                <w:lang w:val="x-none" w:eastAsia="en-US"/>
              </w:rPr>
              <w:t xml:space="preserve">determines the starting symbol of a slot configured with the DL PRS resource. </w:t>
            </w:r>
          </w:p>
          <w:p w14:paraId="1F878841" w14:textId="4C9316C1" w:rsidR="003D7775" w:rsidRPr="003D7775" w:rsidRDefault="003D7775" w:rsidP="003D7775">
            <w:pPr>
              <w:overflowPunct/>
              <w:autoSpaceDE/>
              <w:autoSpaceDN/>
              <w:adjustRightInd/>
              <w:ind w:left="568" w:hanging="284"/>
              <w:textAlignment w:val="auto"/>
              <w:rPr>
                <w:color w:val="FF0000"/>
                <w:lang w:val="x-none"/>
              </w:rPr>
            </w:pPr>
            <w:r w:rsidRPr="003D7775">
              <w:rPr>
                <w:i/>
                <w:lang w:val="x-none" w:eastAsia="en-US"/>
              </w:rPr>
              <w:t>-</w:t>
            </w:r>
            <w:r w:rsidRPr="003D7775">
              <w:rPr>
                <w:i/>
                <w:lang w:val="x-none" w:eastAsia="en-US"/>
              </w:rPr>
              <w:tab/>
            </w:r>
            <w:r w:rsidRPr="003D7775">
              <w:rPr>
                <w:i/>
                <w:iCs/>
                <w:color w:val="FF0000"/>
                <w:sz w:val="21"/>
                <w:szCs w:val="21"/>
              </w:rPr>
              <w:t xml:space="preserve">dl-PRS-QCL-Info </w:t>
            </w:r>
            <w:r w:rsidRPr="003D7775">
              <w:rPr>
                <w:color w:val="FF0000"/>
                <w:sz w:val="21"/>
                <w:szCs w:val="21"/>
              </w:rPr>
              <w:t xml:space="preserve">defines any quasi co-location information of the DL PRS resource with other reference signals. The DL PRS may be configured with QCL 'typeD' with a DL PRS in the same PRS resource set, or with </w:t>
            </w:r>
            <w:r w:rsidRPr="003D7775">
              <w:rPr>
                <w:i/>
                <w:iCs/>
                <w:color w:val="FF0000"/>
                <w:sz w:val="21"/>
                <w:szCs w:val="21"/>
              </w:rPr>
              <w:t>rs-Type</w:t>
            </w:r>
            <w:r w:rsidRPr="003D7775">
              <w:rPr>
                <w:color w:val="FF0000"/>
                <w:sz w:val="21"/>
                <w:szCs w:val="21"/>
              </w:rPr>
              <w:t xml:space="preserve"> set to 'typeC', 'typeD', or 'typeC-plus-typeD' with a SS/PBCH Block from PCell</w:t>
            </w:r>
            <w:r w:rsidR="00592310">
              <w:rPr>
                <w:color w:val="FF0000"/>
                <w:sz w:val="21"/>
                <w:szCs w:val="21"/>
              </w:rPr>
              <w:t>.</w:t>
            </w:r>
          </w:p>
          <w:p w14:paraId="1167522B" w14:textId="43C7F38E" w:rsidR="003D7775" w:rsidRDefault="003D7775" w:rsidP="002D36D8"/>
          <w:p w14:paraId="4DA6FD2D" w14:textId="77777777" w:rsidR="003D7775" w:rsidRDefault="003D7775" w:rsidP="003D7775">
            <w:pPr>
              <w:jc w:val="center"/>
              <w:rPr>
                <w:color w:val="FF0000"/>
              </w:rPr>
            </w:pPr>
            <w:r>
              <w:rPr>
                <w:color w:val="FF0000"/>
              </w:rPr>
              <w:t>&lt;Unchanged parts are omitted&gt;</w:t>
            </w:r>
          </w:p>
          <w:p w14:paraId="68D76C0F" w14:textId="2B5958F6" w:rsidR="003D7775" w:rsidRDefault="003D7775" w:rsidP="002D36D8"/>
          <w:p w14:paraId="4A1A176A" w14:textId="09599673" w:rsidR="002D36D8" w:rsidRDefault="002D36D8" w:rsidP="002D36D8">
            <w:pPr>
              <w:rPr>
                <w:rFonts w:ascii="Arial" w:hAnsi="Arial" w:cs="Arial"/>
                <w:lang w:val="en-US"/>
              </w:rPr>
            </w:pPr>
            <w:r w:rsidRPr="002D36D8">
              <w:rPr>
                <w:rFonts w:ascii="Arial" w:hAnsi="Arial" w:cs="Arial"/>
                <w:lang w:val="en-US"/>
              </w:rPr>
              <w:t xml:space="preserve">===============     </w:t>
            </w:r>
            <w:r>
              <w:rPr>
                <w:rFonts w:ascii="Arial" w:hAnsi="Arial" w:cs="Arial"/>
                <w:lang w:val="en-US"/>
              </w:rPr>
              <w:t>End</w:t>
            </w:r>
            <w:r w:rsidRPr="002D36D8">
              <w:rPr>
                <w:rFonts w:ascii="Arial" w:hAnsi="Arial" w:cs="Arial"/>
                <w:lang w:val="en-US"/>
              </w:rPr>
              <w:t xml:space="preserve"> of TP to </w:t>
            </w:r>
            <w:r>
              <w:rPr>
                <w:rFonts w:ascii="Arial" w:hAnsi="Arial" w:cs="Arial"/>
                <w:lang w:val="en-US"/>
              </w:rPr>
              <w:t>TS 38.21</w:t>
            </w:r>
            <w:r w:rsidR="003D7775">
              <w:rPr>
                <w:rFonts w:ascii="Arial" w:hAnsi="Arial" w:cs="Arial"/>
                <w:lang w:val="en-US"/>
              </w:rPr>
              <w:t>4</w:t>
            </w:r>
            <w:r>
              <w:rPr>
                <w:rFonts w:ascii="Arial" w:hAnsi="Arial" w:cs="Arial"/>
                <w:lang w:val="en-US"/>
              </w:rPr>
              <w:t xml:space="preserve"> V17.</w:t>
            </w:r>
            <w:r w:rsidR="003D7775">
              <w:rPr>
                <w:rFonts w:ascii="Arial" w:hAnsi="Arial" w:cs="Arial"/>
                <w:lang w:val="en-US"/>
              </w:rPr>
              <w:t>1</w:t>
            </w:r>
            <w:r>
              <w:rPr>
                <w:rFonts w:ascii="Arial" w:hAnsi="Arial" w:cs="Arial"/>
                <w:lang w:val="en-US"/>
              </w:rPr>
              <w:t>.</w:t>
            </w:r>
            <w:proofErr w:type="gramStart"/>
            <w:r>
              <w:rPr>
                <w:rFonts w:ascii="Arial" w:hAnsi="Arial" w:cs="Arial"/>
                <w:lang w:val="en-US"/>
              </w:rPr>
              <w:t>0</w:t>
            </w:r>
            <w:r w:rsidRPr="002D36D8">
              <w:rPr>
                <w:rFonts w:ascii="Arial" w:hAnsi="Arial" w:cs="Arial"/>
                <w:lang w:val="en-US"/>
              </w:rPr>
              <w:t xml:space="preserve">  =</w:t>
            </w:r>
            <w:proofErr w:type="gramEnd"/>
            <w:r w:rsidRPr="002D36D8">
              <w:rPr>
                <w:rFonts w:ascii="Arial" w:hAnsi="Arial" w:cs="Arial"/>
                <w:lang w:val="en-US"/>
              </w:rPr>
              <w:t>=======================</w:t>
            </w:r>
          </w:p>
          <w:p w14:paraId="454C2840" w14:textId="078B4D7B" w:rsidR="002D36D8" w:rsidRPr="002D36D8" w:rsidRDefault="002D36D8" w:rsidP="00602D99">
            <w:pPr>
              <w:rPr>
                <w:rFonts w:ascii="Arial" w:hAnsi="Arial" w:cs="Arial"/>
                <w:lang w:val="en-US"/>
              </w:rPr>
            </w:pPr>
          </w:p>
        </w:tc>
      </w:tr>
    </w:tbl>
    <w:p w14:paraId="5C922455" w14:textId="5CB2C7D6" w:rsidR="00602D99" w:rsidRDefault="00602D99" w:rsidP="00602D99">
      <w:pPr>
        <w:rPr>
          <w:rFonts w:ascii="Arial" w:hAnsi="Arial" w:cs="Arial"/>
          <w:lang w:val="en-US"/>
        </w:rPr>
      </w:pPr>
    </w:p>
    <w:p w14:paraId="51A9438B" w14:textId="65910D6D" w:rsidR="00471754" w:rsidRDefault="00471754" w:rsidP="00602D99">
      <w:pPr>
        <w:rPr>
          <w:rFonts w:ascii="Arial" w:hAnsi="Arial" w:cs="Arial"/>
          <w:lang w:val="en-US"/>
        </w:rPr>
      </w:pPr>
    </w:p>
    <w:p w14:paraId="5480E797" w14:textId="3C67E74C" w:rsidR="00471754" w:rsidRDefault="00471754" w:rsidP="00471754">
      <w:pPr>
        <w:pStyle w:val="Heading2"/>
        <w:rPr>
          <w:lang w:val="en-US"/>
        </w:rPr>
      </w:pPr>
      <w:r>
        <w:rPr>
          <w:lang w:val="en-US"/>
        </w:rPr>
        <w:t>2.2 Measurement Report</w:t>
      </w:r>
    </w:p>
    <w:p w14:paraId="79211257" w14:textId="52BBDE93" w:rsidR="00471754" w:rsidRDefault="00224D6E" w:rsidP="00266EB2">
      <w:pPr>
        <w:jc w:val="both"/>
        <w:rPr>
          <w:rFonts w:ascii="Arial" w:eastAsia="Calibri" w:hAnsi="Arial" w:cs="Arial"/>
          <w:lang w:val="en-US"/>
        </w:rPr>
      </w:pPr>
      <w:r>
        <w:rPr>
          <w:rFonts w:ascii="Arial" w:eastAsia="Calibri" w:hAnsi="Arial" w:cs="Arial"/>
          <w:lang w:val="en-US"/>
        </w:rPr>
        <w:t xml:space="preserve">In RAN2#117e, </w:t>
      </w:r>
      <w:r w:rsidRPr="00224D6E">
        <w:rPr>
          <w:rFonts w:ascii="Arial" w:eastAsia="Calibri" w:hAnsi="Arial" w:cs="Arial"/>
          <w:lang w:val="en-US"/>
        </w:rPr>
        <w:t xml:space="preserve">RAN2 </w:t>
      </w:r>
      <w:r>
        <w:rPr>
          <w:rFonts w:ascii="Arial" w:eastAsia="Calibri" w:hAnsi="Arial" w:cs="Arial"/>
          <w:lang w:val="en-US"/>
        </w:rPr>
        <w:t xml:space="preserve">has agreed that UE Rx-Tx time difference measurement report can be </w:t>
      </w:r>
      <w:r w:rsidRPr="00224D6E">
        <w:rPr>
          <w:rFonts w:ascii="Arial" w:eastAsia="Calibri" w:hAnsi="Arial" w:cs="Arial"/>
          <w:lang w:val="en-US"/>
        </w:rPr>
        <w:t xml:space="preserve">triggered by an explicit one-shot RRC </w:t>
      </w:r>
      <w:proofErr w:type="gramStart"/>
      <w:r w:rsidRPr="00224D6E">
        <w:rPr>
          <w:rFonts w:ascii="Arial" w:eastAsia="Calibri" w:hAnsi="Arial" w:cs="Arial"/>
          <w:lang w:val="en-US"/>
        </w:rPr>
        <w:t>request</w:t>
      </w:r>
      <w:r>
        <w:rPr>
          <w:rFonts w:ascii="Arial" w:eastAsia="Calibri" w:hAnsi="Arial" w:cs="Arial"/>
          <w:lang w:val="en-US"/>
        </w:rPr>
        <w:t>, or</w:t>
      </w:r>
      <w:proofErr w:type="gramEnd"/>
      <w:r>
        <w:rPr>
          <w:rFonts w:ascii="Arial" w:eastAsia="Calibri" w:hAnsi="Arial" w:cs="Arial"/>
          <w:lang w:val="en-US"/>
        </w:rPr>
        <w:t xml:space="preserve"> be configured with p</w:t>
      </w:r>
      <w:r w:rsidRPr="00224D6E">
        <w:rPr>
          <w:rFonts w:ascii="Arial" w:eastAsia="Calibri" w:hAnsi="Arial" w:cs="Arial"/>
          <w:lang w:val="en-US"/>
        </w:rPr>
        <w:t>eriodic measurement reporting</w:t>
      </w:r>
      <w:r>
        <w:rPr>
          <w:rFonts w:ascii="Arial" w:eastAsia="Calibri" w:hAnsi="Arial" w:cs="Arial"/>
          <w:lang w:val="en-US"/>
        </w:rPr>
        <w:t>. Thus, texts are needed in 38.214 to describe the measurement report.</w:t>
      </w:r>
    </w:p>
    <w:p w14:paraId="779F55B1" w14:textId="37693526" w:rsidR="00E95DFB" w:rsidRPr="00E95DFB" w:rsidRDefault="00E95DFB" w:rsidP="00E95DFB">
      <w:pPr>
        <w:pBdr>
          <w:top w:val="single" w:sz="4" w:space="1" w:color="auto"/>
          <w:left w:val="single" w:sz="4" w:space="4" w:color="auto"/>
          <w:bottom w:val="single" w:sz="4" w:space="1" w:color="auto"/>
          <w:right w:val="single" w:sz="4" w:space="4" w:color="auto"/>
        </w:pBdr>
        <w:overflowPunct/>
        <w:autoSpaceDE/>
        <w:autoSpaceDN/>
        <w:adjustRightInd/>
        <w:spacing w:after="0"/>
        <w:ind w:left="450" w:hanging="363"/>
        <w:textAlignment w:val="auto"/>
        <w:rPr>
          <w:rFonts w:ascii="Arial" w:eastAsia="MS Mincho" w:hAnsi="Arial" w:cs="Arial"/>
          <w:b/>
          <w:bCs/>
          <w:sz w:val="22"/>
          <w:szCs w:val="24"/>
          <w:lang w:eastAsia="en-US"/>
        </w:rPr>
      </w:pPr>
      <w:r w:rsidRPr="00E95DFB">
        <w:rPr>
          <w:rFonts w:ascii="Arial" w:eastAsia="MS Mincho" w:hAnsi="Arial" w:cs="Arial"/>
          <w:b/>
          <w:bCs/>
          <w:sz w:val="22"/>
          <w:szCs w:val="24"/>
          <w:lang w:val="sv-SE" w:eastAsia="en-US"/>
        </w:rPr>
        <w:t>Agreements</w:t>
      </w:r>
      <w:r>
        <w:rPr>
          <w:rFonts w:ascii="Arial" w:eastAsia="MS Mincho" w:hAnsi="Arial" w:cs="Arial"/>
          <w:b/>
          <w:bCs/>
          <w:sz w:val="22"/>
          <w:szCs w:val="24"/>
          <w:lang w:val="sv-SE" w:eastAsia="en-US"/>
        </w:rPr>
        <w:t xml:space="preserve"> (</w:t>
      </w:r>
      <w:r w:rsidRPr="00E95DFB">
        <w:rPr>
          <w:rFonts w:ascii="Arial" w:eastAsia="MS Mincho" w:hAnsi="Arial" w:cs="Arial"/>
          <w:b/>
          <w:bCs/>
          <w:sz w:val="22"/>
          <w:szCs w:val="24"/>
          <w:lang w:val="sv-SE" w:eastAsia="en-US"/>
        </w:rPr>
        <w:t>RAN2#117e</w:t>
      </w:r>
      <w:r>
        <w:rPr>
          <w:rFonts w:ascii="Arial" w:eastAsia="MS Mincho" w:hAnsi="Arial" w:cs="Arial"/>
          <w:b/>
          <w:bCs/>
          <w:sz w:val="22"/>
          <w:szCs w:val="24"/>
          <w:lang w:val="sv-SE" w:eastAsia="en-US"/>
        </w:rPr>
        <w:t>)</w:t>
      </w:r>
    </w:p>
    <w:p w14:paraId="36A75AD7" w14:textId="77777777" w:rsidR="00E95DFB" w:rsidRPr="00E95DFB" w:rsidRDefault="00E95DFB" w:rsidP="00E95DFB">
      <w:pPr>
        <w:pBdr>
          <w:top w:val="single" w:sz="4" w:space="1" w:color="auto"/>
          <w:left w:val="single" w:sz="4" w:space="4" w:color="auto"/>
          <w:bottom w:val="single" w:sz="4" w:space="1" w:color="auto"/>
          <w:right w:val="single" w:sz="4" w:space="4" w:color="auto"/>
        </w:pBdr>
        <w:overflowPunct/>
        <w:autoSpaceDE/>
        <w:autoSpaceDN/>
        <w:adjustRightInd/>
        <w:spacing w:after="0"/>
        <w:ind w:left="450" w:hanging="363"/>
        <w:textAlignment w:val="auto"/>
        <w:rPr>
          <w:rFonts w:ascii="Arial" w:eastAsia="MS Mincho" w:hAnsi="Arial" w:cs="Arial"/>
          <w:sz w:val="22"/>
          <w:szCs w:val="24"/>
          <w:lang w:val="sv-SE" w:eastAsia="en-US"/>
        </w:rPr>
      </w:pPr>
      <w:r w:rsidRPr="00E95DFB">
        <w:rPr>
          <w:rFonts w:ascii="Arial" w:eastAsia="MS Mincho" w:hAnsi="Arial" w:cs="Arial"/>
          <w:sz w:val="22"/>
          <w:szCs w:val="24"/>
          <w:lang w:val="sv-SE" w:eastAsia="en-US"/>
        </w:rPr>
        <w:t>1</w:t>
      </w:r>
      <w:r w:rsidRPr="00E95DFB">
        <w:rPr>
          <w:rFonts w:ascii="Arial" w:eastAsia="MS Mincho" w:hAnsi="Arial" w:cs="Arial"/>
          <w:sz w:val="22"/>
          <w:szCs w:val="24"/>
          <w:lang w:val="sv-SE" w:eastAsia="en-US"/>
        </w:rPr>
        <w:tab/>
        <w:t>RAN2 confirms that gNB-side RTT Propagation Delay Compensation is supported.</w:t>
      </w:r>
    </w:p>
    <w:p w14:paraId="4D54C78A" w14:textId="77777777" w:rsidR="00E95DFB" w:rsidRPr="00E95DFB" w:rsidRDefault="00E95DFB" w:rsidP="00E95DFB">
      <w:pPr>
        <w:pBdr>
          <w:top w:val="single" w:sz="4" w:space="1" w:color="auto"/>
          <w:left w:val="single" w:sz="4" w:space="4" w:color="auto"/>
          <w:bottom w:val="single" w:sz="4" w:space="1" w:color="auto"/>
          <w:right w:val="single" w:sz="4" w:space="4" w:color="auto"/>
        </w:pBdr>
        <w:overflowPunct/>
        <w:autoSpaceDE/>
        <w:autoSpaceDN/>
        <w:adjustRightInd/>
        <w:spacing w:after="0"/>
        <w:ind w:left="450" w:hanging="363"/>
        <w:textAlignment w:val="auto"/>
        <w:rPr>
          <w:rFonts w:ascii="Arial" w:eastAsia="MS Mincho" w:hAnsi="Arial" w:cs="Arial"/>
          <w:sz w:val="22"/>
          <w:szCs w:val="24"/>
          <w:lang w:val="sv-SE" w:eastAsia="en-US"/>
        </w:rPr>
      </w:pPr>
      <w:r w:rsidRPr="00E95DFB">
        <w:rPr>
          <w:rFonts w:ascii="Arial" w:eastAsia="MS Mincho" w:hAnsi="Arial" w:cs="Arial"/>
          <w:sz w:val="22"/>
          <w:szCs w:val="24"/>
          <w:lang w:val="sv-SE" w:eastAsia="en-US"/>
        </w:rPr>
        <w:t>2</w:t>
      </w:r>
      <w:r w:rsidRPr="00E95DFB">
        <w:rPr>
          <w:rFonts w:ascii="Arial" w:eastAsia="MS Mincho" w:hAnsi="Arial" w:cs="Arial"/>
          <w:sz w:val="22"/>
          <w:szCs w:val="24"/>
          <w:lang w:val="sv-SE" w:eastAsia="en-US"/>
        </w:rPr>
        <w:tab/>
        <w:t>UE Rx-Tx time difference measurement report is triggered by an explicit one-shot RRC request.</w:t>
      </w:r>
    </w:p>
    <w:p w14:paraId="4877E661" w14:textId="77777777" w:rsidR="00E95DFB" w:rsidRPr="00E95DFB" w:rsidRDefault="00E95DFB" w:rsidP="00E95DFB">
      <w:pPr>
        <w:pBdr>
          <w:top w:val="single" w:sz="4" w:space="1" w:color="auto"/>
          <w:left w:val="single" w:sz="4" w:space="4" w:color="auto"/>
          <w:bottom w:val="single" w:sz="4" w:space="1" w:color="auto"/>
          <w:right w:val="single" w:sz="4" w:space="4" w:color="auto"/>
        </w:pBdr>
        <w:overflowPunct/>
        <w:autoSpaceDE/>
        <w:autoSpaceDN/>
        <w:adjustRightInd/>
        <w:spacing w:after="0"/>
        <w:ind w:left="450" w:hanging="363"/>
        <w:textAlignment w:val="auto"/>
        <w:rPr>
          <w:rFonts w:ascii="Arial" w:eastAsia="MS Mincho" w:hAnsi="Arial" w:cs="Arial"/>
          <w:sz w:val="22"/>
          <w:szCs w:val="24"/>
          <w:lang w:val="sv-SE" w:eastAsia="en-US"/>
        </w:rPr>
      </w:pPr>
      <w:r w:rsidRPr="00E95DFB">
        <w:rPr>
          <w:rFonts w:ascii="Arial" w:eastAsia="MS Mincho" w:hAnsi="Arial" w:cs="Arial"/>
          <w:sz w:val="22"/>
          <w:szCs w:val="24"/>
          <w:lang w:val="sv-SE" w:eastAsia="en-US"/>
        </w:rPr>
        <w:t>3</w:t>
      </w:r>
      <w:r w:rsidRPr="00E95DFB">
        <w:rPr>
          <w:rFonts w:ascii="Arial" w:eastAsia="MS Mincho" w:hAnsi="Arial" w:cs="Arial"/>
          <w:sz w:val="22"/>
          <w:szCs w:val="24"/>
          <w:lang w:val="sv-SE" w:eastAsia="en-US"/>
        </w:rPr>
        <w:tab/>
        <w:t>Periodic measurement reporting is supported</w:t>
      </w:r>
    </w:p>
    <w:p w14:paraId="3ACDEAA2" w14:textId="77777777" w:rsidR="00E95DFB" w:rsidRPr="00E95DFB" w:rsidRDefault="00E95DFB" w:rsidP="00E95DFB">
      <w:pPr>
        <w:pBdr>
          <w:top w:val="single" w:sz="4" w:space="1" w:color="auto"/>
          <w:left w:val="single" w:sz="4" w:space="4" w:color="auto"/>
          <w:bottom w:val="single" w:sz="4" w:space="1" w:color="auto"/>
          <w:right w:val="single" w:sz="4" w:space="4" w:color="auto"/>
        </w:pBdr>
        <w:overflowPunct/>
        <w:autoSpaceDE/>
        <w:autoSpaceDN/>
        <w:adjustRightInd/>
        <w:spacing w:after="0"/>
        <w:ind w:left="450" w:hanging="363"/>
        <w:textAlignment w:val="auto"/>
        <w:rPr>
          <w:rFonts w:ascii="Arial" w:eastAsia="MS Mincho" w:hAnsi="Arial" w:cs="Arial"/>
          <w:sz w:val="22"/>
          <w:szCs w:val="24"/>
          <w:lang w:val="sv-SE" w:eastAsia="en-US"/>
        </w:rPr>
      </w:pPr>
      <w:r w:rsidRPr="00E95DFB">
        <w:rPr>
          <w:rFonts w:ascii="Arial" w:eastAsia="MS Mincho" w:hAnsi="Arial" w:cs="Arial"/>
          <w:sz w:val="22"/>
          <w:szCs w:val="24"/>
          <w:lang w:val="sv-SE" w:eastAsia="en-US"/>
        </w:rPr>
        <w:t>4</w:t>
      </w:r>
      <w:r w:rsidRPr="00E95DFB">
        <w:rPr>
          <w:rFonts w:ascii="Arial" w:eastAsia="MS Mincho" w:hAnsi="Arial" w:cs="Arial"/>
          <w:sz w:val="22"/>
          <w:szCs w:val="24"/>
          <w:lang w:val="sv-SE" w:eastAsia="en-US"/>
        </w:rPr>
        <w:tab/>
        <w:t xml:space="preserve">The periodicity of UE Rx-Tx time difference measurement is part of the RRC configuration.  </w:t>
      </w:r>
    </w:p>
    <w:p w14:paraId="08AF2910" w14:textId="77777777" w:rsidR="00E95DFB" w:rsidRPr="00E95DFB" w:rsidRDefault="00E95DFB" w:rsidP="00E95DFB">
      <w:pPr>
        <w:pBdr>
          <w:top w:val="single" w:sz="4" w:space="1" w:color="auto"/>
          <w:left w:val="single" w:sz="4" w:space="4" w:color="auto"/>
          <w:bottom w:val="single" w:sz="4" w:space="1" w:color="auto"/>
          <w:right w:val="single" w:sz="4" w:space="4" w:color="auto"/>
        </w:pBdr>
        <w:overflowPunct/>
        <w:autoSpaceDE/>
        <w:autoSpaceDN/>
        <w:adjustRightInd/>
        <w:spacing w:after="0"/>
        <w:ind w:left="450" w:hanging="363"/>
        <w:textAlignment w:val="auto"/>
        <w:rPr>
          <w:rFonts w:ascii="Arial" w:eastAsia="MS Mincho" w:hAnsi="Arial" w:cs="Arial"/>
          <w:sz w:val="22"/>
          <w:szCs w:val="24"/>
          <w:lang w:val="sv-SE" w:eastAsia="en-US"/>
        </w:rPr>
      </w:pPr>
      <w:r w:rsidRPr="00E95DFB">
        <w:rPr>
          <w:rFonts w:ascii="Arial" w:eastAsia="MS Mincho" w:hAnsi="Arial" w:cs="Arial"/>
          <w:sz w:val="22"/>
          <w:szCs w:val="24"/>
          <w:lang w:val="sv-SE" w:eastAsia="en-US"/>
        </w:rPr>
        <w:lastRenderedPageBreak/>
        <w:t>5</w:t>
      </w:r>
      <w:r w:rsidRPr="00E95DFB">
        <w:rPr>
          <w:rFonts w:ascii="Arial" w:eastAsia="MS Mincho" w:hAnsi="Arial" w:cs="Arial"/>
          <w:sz w:val="22"/>
          <w:szCs w:val="24"/>
          <w:lang w:val="sv-SE" w:eastAsia="en-US"/>
        </w:rPr>
        <w:tab/>
        <w:t xml:space="preserve">The periodicity value is selected by the gNB as part of periodic reporting configuration. Range for required periodicities can be decided by RAN2 and further confirmed with RAN1/RAN4 later, if needed.  </w:t>
      </w:r>
    </w:p>
    <w:p w14:paraId="0C569B1A" w14:textId="77777777" w:rsidR="00E95DFB" w:rsidRPr="00E95DFB" w:rsidRDefault="00E95DFB" w:rsidP="00266EB2">
      <w:pPr>
        <w:jc w:val="both"/>
        <w:rPr>
          <w:rFonts w:ascii="Arial" w:eastAsia="Calibri" w:hAnsi="Arial" w:cs="Arial"/>
          <w:lang w:val="sv-SE"/>
        </w:rPr>
      </w:pPr>
    </w:p>
    <w:p w14:paraId="7B154075" w14:textId="3458F4DB" w:rsidR="00D7735E" w:rsidRPr="00275C07" w:rsidRDefault="00D7735E" w:rsidP="00D7735E">
      <w:pPr>
        <w:pStyle w:val="Proposal"/>
        <w:tabs>
          <w:tab w:val="clear" w:pos="1304"/>
        </w:tabs>
        <w:overflowPunct/>
        <w:autoSpaceDE/>
        <w:autoSpaceDN/>
        <w:adjustRightInd/>
        <w:spacing w:line="259" w:lineRule="auto"/>
        <w:ind w:left="1701" w:hanging="1701"/>
        <w:textAlignment w:val="auto"/>
        <w:rPr>
          <w:rFonts w:cs="Arial"/>
          <w:lang w:val="en-US"/>
        </w:rPr>
      </w:pPr>
      <w:bookmarkStart w:id="3" w:name="_Toc101650524"/>
      <w:r>
        <w:rPr>
          <w:rFonts w:cs="Arial"/>
          <w:lang w:val="en-US"/>
        </w:rPr>
        <w:t xml:space="preserve">Adopt the text proposal to TS 38.214 V17.1.0 for </w:t>
      </w:r>
      <w:r w:rsidRPr="00D7735E">
        <w:rPr>
          <w:rFonts w:cs="Arial"/>
          <w:lang w:val="en-US"/>
        </w:rPr>
        <w:t>UE Rx-Tx time difference measurement</w:t>
      </w:r>
      <w:r>
        <w:rPr>
          <w:rFonts w:cs="Arial"/>
          <w:lang w:val="en-US"/>
        </w:rPr>
        <w:t xml:space="preserve"> report.</w:t>
      </w:r>
      <w:bookmarkEnd w:id="3"/>
    </w:p>
    <w:p w14:paraId="4A504258" w14:textId="77777777" w:rsidR="00E95DFB" w:rsidRPr="00471754" w:rsidRDefault="00E95DFB" w:rsidP="00E95DFB">
      <w:pPr>
        <w:rPr>
          <w:lang w:val="en-US"/>
        </w:rPr>
      </w:pPr>
    </w:p>
    <w:tbl>
      <w:tblPr>
        <w:tblStyle w:val="TableGrid"/>
        <w:tblW w:w="0" w:type="auto"/>
        <w:tblLook w:val="04A0" w:firstRow="1" w:lastRow="0" w:firstColumn="1" w:lastColumn="0" w:noHBand="0" w:noVBand="1"/>
      </w:tblPr>
      <w:tblGrid>
        <w:gridCol w:w="9629"/>
      </w:tblGrid>
      <w:tr w:rsidR="00752AFF" w14:paraId="69BBE09F" w14:textId="77777777" w:rsidTr="007E7A56">
        <w:tc>
          <w:tcPr>
            <w:tcW w:w="9629" w:type="dxa"/>
          </w:tcPr>
          <w:p w14:paraId="54865B22" w14:textId="77777777" w:rsidR="00752AFF" w:rsidRDefault="00752AFF" w:rsidP="007E7A56">
            <w:pPr>
              <w:rPr>
                <w:rFonts w:ascii="Arial" w:hAnsi="Arial" w:cs="Arial"/>
                <w:lang w:val="en-US"/>
              </w:rPr>
            </w:pPr>
            <w:r w:rsidRPr="002D36D8">
              <w:rPr>
                <w:rFonts w:ascii="Arial" w:hAnsi="Arial" w:cs="Arial"/>
                <w:lang w:val="en-US"/>
              </w:rPr>
              <w:t xml:space="preserve">===============     Start of TP to </w:t>
            </w:r>
            <w:r>
              <w:rPr>
                <w:rFonts w:ascii="Arial" w:hAnsi="Arial" w:cs="Arial"/>
                <w:lang w:val="en-US"/>
              </w:rPr>
              <w:t>TS 38.214 V17.1.</w:t>
            </w:r>
            <w:proofErr w:type="gramStart"/>
            <w:r>
              <w:rPr>
                <w:rFonts w:ascii="Arial" w:hAnsi="Arial" w:cs="Arial"/>
                <w:lang w:val="en-US"/>
              </w:rPr>
              <w:t>0</w:t>
            </w:r>
            <w:r w:rsidRPr="002D36D8">
              <w:rPr>
                <w:rFonts w:ascii="Arial" w:hAnsi="Arial" w:cs="Arial"/>
                <w:lang w:val="en-US"/>
              </w:rPr>
              <w:t xml:space="preserve">  =</w:t>
            </w:r>
            <w:proofErr w:type="gramEnd"/>
            <w:r w:rsidRPr="002D36D8">
              <w:rPr>
                <w:rFonts w:ascii="Arial" w:hAnsi="Arial" w:cs="Arial"/>
                <w:lang w:val="en-US"/>
              </w:rPr>
              <w:t>=======================</w:t>
            </w:r>
          </w:p>
          <w:p w14:paraId="41630F81" w14:textId="77777777" w:rsidR="00752AFF" w:rsidRDefault="00752AFF" w:rsidP="007E7A56">
            <w:pPr>
              <w:rPr>
                <w:rFonts w:ascii="Arial" w:hAnsi="Arial" w:cs="Arial"/>
                <w:lang w:val="en-US"/>
              </w:rPr>
            </w:pPr>
          </w:p>
          <w:p w14:paraId="10568DC6" w14:textId="77777777" w:rsidR="00752AFF" w:rsidRPr="003D7775" w:rsidRDefault="00752AFF" w:rsidP="007E7A56">
            <w:pPr>
              <w:pStyle w:val="Heading5"/>
              <w:ind w:left="604" w:hanging="604"/>
              <w:outlineLvl w:val="4"/>
              <w:rPr>
                <w:lang w:val="x-none"/>
              </w:rPr>
            </w:pPr>
            <w:r w:rsidRPr="003D7775">
              <w:rPr>
                <w:lang w:val="x-none"/>
              </w:rPr>
              <w:t>9.1</w:t>
            </w:r>
            <w:r w:rsidRPr="003D7775">
              <w:rPr>
                <w:lang w:val="x-none"/>
              </w:rPr>
              <w:tab/>
              <w:t>PRS reception procedure for RTT-based propagation delay compensation</w:t>
            </w:r>
          </w:p>
          <w:p w14:paraId="6389AA76" w14:textId="77777777" w:rsidR="00752AFF" w:rsidRDefault="00752AFF" w:rsidP="007E7A56">
            <w:pPr>
              <w:jc w:val="center"/>
              <w:rPr>
                <w:color w:val="FF0000"/>
              </w:rPr>
            </w:pPr>
          </w:p>
          <w:p w14:paraId="335D6049" w14:textId="77777777" w:rsidR="00752AFF" w:rsidRDefault="00752AFF" w:rsidP="007E7A56">
            <w:pPr>
              <w:jc w:val="center"/>
              <w:rPr>
                <w:color w:val="FF0000"/>
              </w:rPr>
            </w:pPr>
            <w:r>
              <w:rPr>
                <w:color w:val="FF0000"/>
              </w:rPr>
              <w:t>&lt;Unchanged parts are omitted&gt;</w:t>
            </w:r>
          </w:p>
          <w:p w14:paraId="4B3C5378" w14:textId="77777777" w:rsidR="00752AFF" w:rsidRDefault="00752AFF" w:rsidP="00752AFF">
            <w:pPr>
              <w:rPr>
                <w:lang w:eastAsia="en-US"/>
              </w:rPr>
            </w:pPr>
            <w:r>
              <w:t xml:space="preserve">The UE assumes that the DL PRS from the serving cell is not mapped to any symbol that contains SS/PBCH block from the serving cell. </w:t>
            </w:r>
          </w:p>
          <w:p w14:paraId="645B1289" w14:textId="77777777" w:rsidR="00752AFF" w:rsidRDefault="00752AFF" w:rsidP="00752AFF">
            <w:r>
              <w:rPr>
                <w:rFonts w:eastAsia="MS Mincho"/>
                <w:color w:val="000000" w:themeColor="text1"/>
                <w:lang w:val="en-US"/>
              </w:rPr>
              <w:t xml:space="preserve">The UE does not expect to be scheduled or configured for reception of any downlink channel or any other downlink signal(s) in the OFDM symbol(s) and PRBs of the DL PRS resource for </w:t>
            </w:r>
            <w:r>
              <w:t xml:space="preserve">RTT-based propagation delay compensation </w:t>
            </w:r>
            <w:r>
              <w:rPr>
                <w:rFonts w:eastAsia="MS Mincho"/>
                <w:color w:val="000000" w:themeColor="text1"/>
                <w:lang w:val="en-US"/>
              </w:rPr>
              <w:t>to be received.</w:t>
            </w:r>
          </w:p>
          <w:p w14:paraId="14E2F9D9" w14:textId="77777777" w:rsidR="00752AFF" w:rsidRDefault="00752AFF" w:rsidP="00752AFF">
            <w:r>
              <w:t>The UE is expected to receive the DL PRS for RTT-based propagation delay compensation only in RRC_CONNECTED state and within the DL active bandwidth part of the serving cell.</w:t>
            </w:r>
          </w:p>
          <w:p w14:paraId="09A924A6" w14:textId="6FA9E900" w:rsidR="00752AFF" w:rsidRPr="00E95DFB" w:rsidRDefault="00752AFF" w:rsidP="00752AFF">
            <w:pPr>
              <w:overflowPunct/>
              <w:spacing w:after="0"/>
              <w:textAlignment w:val="auto"/>
              <w:rPr>
                <w:color w:val="FF0000"/>
                <w:lang w:val="sv-SE" w:eastAsia="en-GB"/>
              </w:rPr>
            </w:pPr>
            <w:r w:rsidRPr="00E95DFB">
              <w:rPr>
                <w:color w:val="FF0000"/>
                <w:lang w:val="en-US" w:eastAsia="en-GB"/>
              </w:rPr>
              <w:t xml:space="preserve">The UE may be configured to measure and report UE Rx-Tx time difference </w:t>
            </w:r>
            <w:proofErr w:type="gramStart"/>
            <w:r w:rsidRPr="00E95DFB">
              <w:rPr>
                <w:color w:val="FF0000"/>
                <w:lang w:val="en-US" w:eastAsia="en-GB"/>
              </w:rPr>
              <w:t>measurements,  subject</w:t>
            </w:r>
            <w:proofErr w:type="gramEnd"/>
            <w:r w:rsidRPr="00E95DFB">
              <w:rPr>
                <w:color w:val="FF0000"/>
                <w:lang w:val="en-US" w:eastAsia="en-GB"/>
              </w:rPr>
              <w:t xml:space="preserve"> to UE capability.</w:t>
            </w:r>
            <w:r w:rsidR="00E95DFB" w:rsidRPr="00E95DFB">
              <w:rPr>
                <w:color w:val="FF0000"/>
                <w:lang w:val="en-US" w:eastAsia="en-GB"/>
              </w:rPr>
              <w:t xml:space="preserve"> The UE Rx-Tx time difference measurement report can be a one-time report triggered by a RRC </w:t>
            </w:r>
            <w:proofErr w:type="gramStart"/>
            <w:r w:rsidR="00E95DFB" w:rsidRPr="00E95DFB">
              <w:rPr>
                <w:color w:val="FF0000"/>
                <w:lang w:val="en-US" w:eastAsia="en-GB"/>
              </w:rPr>
              <w:t>request, or</w:t>
            </w:r>
            <w:proofErr w:type="gramEnd"/>
            <w:r w:rsidR="00E95DFB" w:rsidRPr="00E95DFB">
              <w:rPr>
                <w:color w:val="FF0000"/>
                <w:lang w:val="en-US" w:eastAsia="en-GB"/>
              </w:rPr>
              <w:t xml:space="preserve"> be configured as periodic measurement report.</w:t>
            </w:r>
          </w:p>
          <w:p w14:paraId="4A70CFF8" w14:textId="77777777" w:rsidR="00752AFF" w:rsidRDefault="00752AFF" w:rsidP="00E95DFB">
            <w:pPr>
              <w:overflowPunct/>
              <w:spacing w:after="0"/>
              <w:textAlignment w:val="auto"/>
            </w:pPr>
          </w:p>
          <w:p w14:paraId="38EFA53C" w14:textId="77777777" w:rsidR="00752AFF" w:rsidRDefault="00752AFF" w:rsidP="007E7A56">
            <w:pPr>
              <w:rPr>
                <w:rFonts w:ascii="Arial" w:hAnsi="Arial" w:cs="Arial"/>
                <w:lang w:val="en-US"/>
              </w:rPr>
            </w:pPr>
            <w:r w:rsidRPr="002D36D8">
              <w:rPr>
                <w:rFonts w:ascii="Arial" w:hAnsi="Arial" w:cs="Arial"/>
                <w:lang w:val="en-US"/>
              </w:rPr>
              <w:t xml:space="preserve">===============     </w:t>
            </w:r>
            <w:r>
              <w:rPr>
                <w:rFonts w:ascii="Arial" w:hAnsi="Arial" w:cs="Arial"/>
                <w:lang w:val="en-US"/>
              </w:rPr>
              <w:t>End</w:t>
            </w:r>
            <w:r w:rsidRPr="002D36D8">
              <w:rPr>
                <w:rFonts w:ascii="Arial" w:hAnsi="Arial" w:cs="Arial"/>
                <w:lang w:val="en-US"/>
              </w:rPr>
              <w:t xml:space="preserve"> of TP to </w:t>
            </w:r>
            <w:r>
              <w:rPr>
                <w:rFonts w:ascii="Arial" w:hAnsi="Arial" w:cs="Arial"/>
                <w:lang w:val="en-US"/>
              </w:rPr>
              <w:t>TS 38.214 V17.1.</w:t>
            </w:r>
            <w:proofErr w:type="gramStart"/>
            <w:r>
              <w:rPr>
                <w:rFonts w:ascii="Arial" w:hAnsi="Arial" w:cs="Arial"/>
                <w:lang w:val="en-US"/>
              </w:rPr>
              <w:t>0</w:t>
            </w:r>
            <w:r w:rsidRPr="002D36D8">
              <w:rPr>
                <w:rFonts w:ascii="Arial" w:hAnsi="Arial" w:cs="Arial"/>
                <w:lang w:val="en-US"/>
              </w:rPr>
              <w:t xml:space="preserve">  =</w:t>
            </w:r>
            <w:proofErr w:type="gramEnd"/>
            <w:r w:rsidRPr="002D36D8">
              <w:rPr>
                <w:rFonts w:ascii="Arial" w:hAnsi="Arial" w:cs="Arial"/>
                <w:lang w:val="en-US"/>
              </w:rPr>
              <w:t>=======================</w:t>
            </w:r>
          </w:p>
          <w:p w14:paraId="5CA2B9B9" w14:textId="77777777" w:rsidR="00752AFF" w:rsidRPr="002D36D8" w:rsidRDefault="00752AFF" w:rsidP="007E7A56">
            <w:pPr>
              <w:rPr>
                <w:rFonts w:ascii="Arial" w:hAnsi="Arial" w:cs="Arial"/>
                <w:lang w:val="en-US"/>
              </w:rPr>
            </w:pPr>
          </w:p>
        </w:tc>
      </w:tr>
    </w:tbl>
    <w:p w14:paraId="08BCF7F3" w14:textId="77777777" w:rsidR="00471754" w:rsidRPr="00752AFF" w:rsidRDefault="00471754" w:rsidP="00602D99">
      <w:pPr>
        <w:rPr>
          <w:rFonts w:ascii="Arial" w:hAnsi="Arial" w:cs="Arial"/>
        </w:rPr>
      </w:pPr>
    </w:p>
    <w:p w14:paraId="4F3EEBB3" w14:textId="77777777" w:rsidR="00C01F33" w:rsidRPr="00E12807" w:rsidRDefault="00C01F33" w:rsidP="007073CD">
      <w:pPr>
        <w:pStyle w:val="Heading1"/>
      </w:pPr>
      <w:r w:rsidRPr="00E12807">
        <w:t>Conclusion</w:t>
      </w:r>
    </w:p>
    <w:p w14:paraId="48C41773" w14:textId="2338C88E" w:rsidR="00783CC4" w:rsidRPr="00E12807" w:rsidRDefault="007812FA" w:rsidP="00783CC4">
      <w:pPr>
        <w:rPr>
          <w:rFonts w:ascii="Arial" w:eastAsia="Calibri" w:hAnsi="Arial" w:cs="Arial"/>
          <w:lang w:val="en-US"/>
        </w:rPr>
      </w:pPr>
      <w:r w:rsidRPr="00E12807">
        <w:rPr>
          <w:rFonts w:ascii="Arial" w:eastAsia="Calibri" w:hAnsi="Arial" w:cs="Arial"/>
          <w:lang w:val="en-US"/>
        </w:rPr>
        <w:t xml:space="preserve">In the previous sections we </w:t>
      </w:r>
      <w:r w:rsidR="005D0930" w:rsidRPr="00E12807">
        <w:rPr>
          <w:rFonts w:ascii="Arial" w:eastAsia="Calibri" w:hAnsi="Arial" w:cs="Arial"/>
          <w:lang w:val="en-US"/>
        </w:rPr>
        <w:t xml:space="preserve">discussed the </w:t>
      </w:r>
      <w:r w:rsidR="003C1FD8">
        <w:rPr>
          <w:rFonts w:ascii="Arial" w:eastAsia="Calibri" w:hAnsi="Arial" w:cs="Arial"/>
          <w:lang w:val="en-US"/>
        </w:rPr>
        <w:t xml:space="preserve">remaining issues </w:t>
      </w:r>
      <w:r w:rsidR="005D0930" w:rsidRPr="00E12807">
        <w:rPr>
          <w:rFonts w:ascii="Arial" w:eastAsia="Calibri" w:hAnsi="Arial" w:cs="Arial"/>
          <w:lang w:val="en-US"/>
        </w:rPr>
        <w:t xml:space="preserve">related to </w:t>
      </w:r>
      <w:r w:rsidR="00447ADC">
        <w:rPr>
          <w:rFonts w:ascii="Arial" w:eastAsia="Calibri" w:hAnsi="Arial" w:cs="Arial"/>
          <w:lang w:val="en-US"/>
        </w:rPr>
        <w:t>propagation delay compensation</w:t>
      </w:r>
      <w:r w:rsidR="003C1FD8">
        <w:rPr>
          <w:rFonts w:ascii="Arial" w:eastAsia="Calibri" w:hAnsi="Arial" w:cs="Arial"/>
          <w:lang w:val="en-US"/>
        </w:rPr>
        <w:t xml:space="preserve"> on the </w:t>
      </w:r>
      <w:proofErr w:type="spellStart"/>
      <w:r w:rsidR="003C1FD8">
        <w:rPr>
          <w:rFonts w:ascii="Arial" w:eastAsia="Calibri" w:hAnsi="Arial" w:cs="Arial"/>
          <w:lang w:val="en-US"/>
        </w:rPr>
        <w:t>Uu</w:t>
      </w:r>
      <w:proofErr w:type="spellEnd"/>
      <w:r w:rsidR="003C1FD8">
        <w:rPr>
          <w:rFonts w:ascii="Arial" w:eastAsia="Calibri" w:hAnsi="Arial" w:cs="Arial"/>
          <w:lang w:val="en-US"/>
        </w:rPr>
        <w:t xml:space="preserve"> interface</w:t>
      </w:r>
      <w:r w:rsidR="005D0930" w:rsidRPr="00E12807">
        <w:rPr>
          <w:rFonts w:ascii="Arial" w:eastAsia="Calibri" w:hAnsi="Arial" w:cs="Arial"/>
          <w:lang w:val="en-US"/>
        </w:rPr>
        <w:t>. T</w:t>
      </w:r>
      <w:r w:rsidRPr="00E12807">
        <w:rPr>
          <w:rFonts w:ascii="Arial" w:eastAsia="Calibri" w:hAnsi="Arial" w:cs="Arial"/>
          <w:lang w:val="en-US"/>
        </w:rPr>
        <w:t xml:space="preserve">he following </w:t>
      </w:r>
      <w:r w:rsidR="00CC3421" w:rsidRPr="00E12807">
        <w:rPr>
          <w:rFonts w:ascii="Arial" w:eastAsia="Calibri" w:hAnsi="Arial" w:cs="Arial"/>
          <w:lang w:val="en-US"/>
        </w:rPr>
        <w:t>proposals are made:</w:t>
      </w:r>
    </w:p>
    <w:bookmarkStart w:id="4" w:name="_In-sequence_SDU_delivery"/>
    <w:bookmarkEnd w:id="4"/>
    <w:p w14:paraId="088B9B54" w14:textId="24A82114" w:rsidR="00E64308" w:rsidRDefault="00383153">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650523" w:history="1">
        <w:r w:rsidR="00E64308" w:rsidRPr="003F7FB5">
          <w:rPr>
            <w:rStyle w:val="Hyperlink"/>
            <w:rFonts w:cs="Arial"/>
            <w:noProof/>
            <w:lang w:val="en-US"/>
          </w:rPr>
          <w:t>Proposal 1</w:t>
        </w:r>
        <w:r w:rsidR="00E64308">
          <w:rPr>
            <w:rFonts w:asciiTheme="minorHAnsi" w:eastAsiaTheme="minorEastAsia" w:hAnsiTheme="minorHAnsi" w:cstheme="minorBidi"/>
            <w:b w:val="0"/>
            <w:noProof/>
            <w:sz w:val="22"/>
            <w:szCs w:val="22"/>
            <w:lang w:val="en-US"/>
          </w:rPr>
          <w:tab/>
        </w:r>
        <w:r w:rsidR="00E64308" w:rsidRPr="003F7FB5">
          <w:rPr>
            <w:rStyle w:val="Hyperlink"/>
            <w:rFonts w:cs="Arial"/>
            <w:noProof/>
            <w:lang w:val="en-US"/>
          </w:rPr>
          <w:t xml:space="preserve">Adopt the text proposal to TS 38.214 V17.1.0 on </w:t>
        </w:r>
        <w:r w:rsidR="00E64308" w:rsidRPr="003F7FB5">
          <w:rPr>
            <w:rStyle w:val="Hyperlink"/>
            <w:rFonts w:cs="Arial"/>
            <w:i/>
            <w:iCs/>
            <w:noProof/>
          </w:rPr>
          <w:t>dl-PRS-QCL-Info</w:t>
        </w:r>
        <w:r w:rsidR="00E64308" w:rsidRPr="003F7FB5">
          <w:rPr>
            <w:rStyle w:val="Hyperlink"/>
            <w:rFonts w:cs="Arial"/>
            <w:noProof/>
            <w:lang w:val="en-US"/>
          </w:rPr>
          <w:t>.</w:t>
        </w:r>
      </w:hyperlink>
    </w:p>
    <w:p w14:paraId="6ED2ADF8" w14:textId="4FC3EE5D" w:rsidR="00E64308" w:rsidRDefault="006E2716">
      <w:pPr>
        <w:pStyle w:val="TableofFigures"/>
        <w:tabs>
          <w:tab w:val="right" w:leader="dot" w:pos="9629"/>
        </w:tabs>
        <w:rPr>
          <w:rFonts w:asciiTheme="minorHAnsi" w:eastAsiaTheme="minorEastAsia" w:hAnsiTheme="minorHAnsi" w:cstheme="minorBidi"/>
          <w:b w:val="0"/>
          <w:noProof/>
          <w:sz w:val="22"/>
          <w:szCs w:val="22"/>
          <w:lang w:val="en-US"/>
        </w:rPr>
      </w:pPr>
      <w:hyperlink w:anchor="_Toc101650524" w:history="1">
        <w:r w:rsidR="00E64308" w:rsidRPr="003F7FB5">
          <w:rPr>
            <w:rStyle w:val="Hyperlink"/>
            <w:rFonts w:cs="Arial"/>
            <w:noProof/>
            <w:lang w:val="en-US"/>
          </w:rPr>
          <w:t>Proposal 2</w:t>
        </w:r>
        <w:r w:rsidR="00E64308">
          <w:rPr>
            <w:rFonts w:asciiTheme="minorHAnsi" w:eastAsiaTheme="minorEastAsia" w:hAnsiTheme="minorHAnsi" w:cstheme="minorBidi"/>
            <w:b w:val="0"/>
            <w:noProof/>
            <w:sz w:val="22"/>
            <w:szCs w:val="22"/>
            <w:lang w:val="en-US"/>
          </w:rPr>
          <w:tab/>
        </w:r>
        <w:r w:rsidR="00E64308" w:rsidRPr="003F7FB5">
          <w:rPr>
            <w:rStyle w:val="Hyperlink"/>
            <w:rFonts w:cs="Arial"/>
            <w:noProof/>
            <w:lang w:val="en-US"/>
          </w:rPr>
          <w:t>Adopt the text proposal to TS 38.214 V17.1.0 for UE Rx-Tx time difference measurement report.</w:t>
        </w:r>
      </w:hyperlink>
    </w:p>
    <w:p w14:paraId="67065812" w14:textId="2368F5BC" w:rsidR="009503F6" w:rsidRPr="00E12807" w:rsidRDefault="00383153" w:rsidP="00383153">
      <w:pPr>
        <w:pStyle w:val="BodyText"/>
        <w:rPr>
          <w:b/>
          <w:bCs/>
          <w:lang w:val="en-US"/>
        </w:rPr>
      </w:pPr>
      <w:r>
        <w:rPr>
          <w:b/>
          <w:bCs/>
          <w:lang w:val="en-US"/>
        </w:rPr>
        <w:fldChar w:fldCharType="end"/>
      </w:r>
    </w:p>
    <w:p w14:paraId="3EBD684B" w14:textId="77777777" w:rsidR="00F507D1" w:rsidRPr="00E12807" w:rsidRDefault="00F507D1" w:rsidP="007073CD">
      <w:pPr>
        <w:pStyle w:val="Heading1"/>
      </w:pPr>
      <w:r w:rsidRPr="00E12807">
        <w:t>References</w:t>
      </w:r>
    </w:p>
    <w:p w14:paraId="7CE31874" w14:textId="3C2A022C" w:rsidR="00D30101" w:rsidRPr="00E12807" w:rsidRDefault="00D30101" w:rsidP="007073CD">
      <w:pPr>
        <w:pStyle w:val="Reference"/>
      </w:pPr>
      <w:r w:rsidRPr="00E12807">
        <w:t>TS 3</w:t>
      </w:r>
      <w:r w:rsidR="00FF37F8">
        <w:t>8</w:t>
      </w:r>
      <w:r w:rsidRPr="00E12807">
        <w:t>.214</w:t>
      </w:r>
      <w:r w:rsidR="00FF37F8">
        <w:t>, V17.1.0, 2022-04.</w:t>
      </w:r>
    </w:p>
    <w:p w14:paraId="7C5ECFE4" w14:textId="417DCC83" w:rsidR="00971B38" w:rsidRDefault="00971B38" w:rsidP="00F64DFA">
      <w:pPr>
        <w:pStyle w:val="Reference"/>
      </w:pPr>
      <w:r>
        <w:t>Chairman notes, RAN1#10</w:t>
      </w:r>
      <w:r w:rsidR="00A843B3">
        <w:t>8</w:t>
      </w:r>
      <w:r w:rsidR="0011045F">
        <w:t>-</w:t>
      </w:r>
      <w:r>
        <w:t xml:space="preserve">e, </w:t>
      </w:r>
      <w:r w:rsidR="00A843B3">
        <w:t xml:space="preserve">February </w:t>
      </w:r>
      <w:r>
        <w:t>2021.</w:t>
      </w:r>
    </w:p>
    <w:p w14:paraId="0C568884" w14:textId="5BF2229C" w:rsidR="00224D6E" w:rsidRPr="007073CD" w:rsidRDefault="00971B38" w:rsidP="00B04067">
      <w:pPr>
        <w:pStyle w:val="Reference"/>
      </w:pPr>
      <w:r w:rsidRPr="00971B38">
        <w:t>R1-</w:t>
      </w:r>
      <w:r w:rsidR="006F3C1D" w:rsidRPr="006F3C1D">
        <w:t>22027</w:t>
      </w:r>
      <w:r w:rsidR="006F3C1D">
        <w:t>60</w:t>
      </w:r>
      <w:r>
        <w:t>, “</w:t>
      </w:r>
      <w:r w:rsidR="006F3C1D" w:rsidRPr="006F3C1D">
        <w:t>LS on updated Rel-17 LTE and NR higher-layers parameter list</w:t>
      </w:r>
      <w:r>
        <w:t xml:space="preserve">.” </w:t>
      </w:r>
      <w:r w:rsidR="006F3C1D">
        <w:t>RAN1#108</w:t>
      </w:r>
      <w:r w:rsidR="00A843B3">
        <w:t>-</w:t>
      </w:r>
      <w:r w:rsidR="006F3C1D">
        <w:t xml:space="preserve">e, February </w:t>
      </w:r>
      <w:r>
        <w:t>202</w:t>
      </w:r>
      <w:r w:rsidR="00A569DA">
        <w:t>2</w:t>
      </w:r>
      <w:r w:rsidR="00684279">
        <w:t>.</w:t>
      </w:r>
    </w:p>
    <w:sectPr w:rsidR="00224D6E" w:rsidRPr="007073C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C5EF" w14:textId="77777777" w:rsidR="00F21535" w:rsidRDefault="00F21535">
      <w:r>
        <w:separator/>
      </w:r>
    </w:p>
  </w:endnote>
  <w:endnote w:type="continuationSeparator" w:id="0">
    <w:p w14:paraId="4A0FE5E3" w14:textId="77777777" w:rsidR="00F21535" w:rsidRDefault="00F21535">
      <w:r>
        <w:continuationSeparator/>
      </w:r>
    </w:p>
  </w:endnote>
  <w:endnote w:type="continuationNotice" w:id="1">
    <w:p w14:paraId="2BCA0E14" w14:textId="77777777" w:rsidR="00F21535" w:rsidRDefault="00F21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3C453" w14:textId="77777777" w:rsidR="00202D73" w:rsidRDefault="00202D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8280" w14:textId="77777777" w:rsidR="00F21535" w:rsidRDefault="00F21535">
      <w:r>
        <w:separator/>
      </w:r>
    </w:p>
  </w:footnote>
  <w:footnote w:type="continuationSeparator" w:id="0">
    <w:p w14:paraId="2FEDD262" w14:textId="77777777" w:rsidR="00F21535" w:rsidRDefault="00F21535">
      <w:r>
        <w:continuationSeparator/>
      </w:r>
    </w:p>
  </w:footnote>
  <w:footnote w:type="continuationNotice" w:id="1">
    <w:p w14:paraId="69DA3A07" w14:textId="77777777" w:rsidR="00F21535" w:rsidRDefault="00F21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08FB9" w14:textId="77777777" w:rsidR="00202D73" w:rsidRDefault="0020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92910E7"/>
    <w:multiLevelType w:val="hybridMultilevel"/>
    <w:tmpl w:val="4288AE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662F7F"/>
    <w:multiLevelType w:val="hybridMultilevel"/>
    <w:tmpl w:val="A5B0DE80"/>
    <w:lvl w:ilvl="0" w:tplc="44282F48">
      <w:start w:val="207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B22C3F"/>
    <w:multiLevelType w:val="hybridMultilevel"/>
    <w:tmpl w:val="5E404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70E0898"/>
    <w:multiLevelType w:val="hybridMultilevel"/>
    <w:tmpl w:val="10803FC4"/>
    <w:lvl w:ilvl="0" w:tplc="D2B2B0E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A30DD5"/>
    <w:multiLevelType w:val="hybridMultilevel"/>
    <w:tmpl w:val="6C86BAD4"/>
    <w:lvl w:ilvl="0" w:tplc="E3C6E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393A24"/>
    <w:multiLevelType w:val="hybridMultilevel"/>
    <w:tmpl w:val="84F645CC"/>
    <w:lvl w:ilvl="0" w:tplc="D2B2B0E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6"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222900"/>
    <w:multiLevelType w:val="hybridMultilevel"/>
    <w:tmpl w:val="C3E6C066"/>
    <w:lvl w:ilvl="0" w:tplc="E39688F6">
      <w:start w:val="1"/>
      <w:numFmt w:val="decimal"/>
      <w:lvlText w:val="%1."/>
      <w:lvlJc w:val="left"/>
      <w:pPr>
        <w:ind w:left="720" w:hanging="36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F211C4"/>
    <w:multiLevelType w:val="hybridMultilevel"/>
    <w:tmpl w:val="E2962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8A5E95"/>
    <w:multiLevelType w:val="hybridMultilevel"/>
    <w:tmpl w:val="C7C09B8C"/>
    <w:lvl w:ilvl="0" w:tplc="9F749886">
      <w:start w:val="2"/>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3A1957"/>
    <w:multiLevelType w:val="hybridMultilevel"/>
    <w:tmpl w:val="BC94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0"/>
  </w:num>
  <w:num w:numId="4">
    <w:abstractNumId w:val="20"/>
  </w:num>
  <w:num w:numId="5">
    <w:abstractNumId w:val="22"/>
  </w:num>
  <w:num w:numId="6">
    <w:abstractNumId w:val="24"/>
  </w:num>
  <w:num w:numId="7">
    <w:abstractNumId w:val="7"/>
  </w:num>
  <w:num w:numId="8">
    <w:abstractNumId w:val="10"/>
  </w:num>
  <w:num w:numId="9">
    <w:abstractNumId w:val="4"/>
  </w:num>
  <w:num w:numId="10">
    <w:abstractNumId w:val="31"/>
  </w:num>
  <w:num w:numId="11">
    <w:abstractNumId w:val="13"/>
  </w:num>
  <w:num w:numId="12">
    <w:abstractNumId w:val="27"/>
  </w:num>
  <w:num w:numId="13">
    <w:abstractNumId w:val="33"/>
  </w:num>
  <w:num w:numId="14">
    <w:abstractNumId w:val="3"/>
  </w:num>
  <w:num w:numId="15">
    <w:abstractNumId w:val="23"/>
  </w:num>
  <w:num w:numId="16">
    <w:abstractNumId w:val="2"/>
  </w:num>
  <w:num w:numId="17">
    <w:abstractNumId w:val="29"/>
  </w:num>
  <w:num w:numId="18">
    <w:abstractNumId w:val="12"/>
  </w:num>
  <w:num w:numId="19">
    <w:abstractNumId w:val="30"/>
  </w:num>
  <w:num w:numId="20">
    <w:abstractNumId w:val="5"/>
  </w:num>
  <w:num w:numId="21">
    <w:abstractNumId w:val="26"/>
  </w:num>
  <w:num w:numId="22">
    <w:abstractNumId w:val="15"/>
  </w:num>
  <w:num w:numId="23">
    <w:abstractNumId w:val="35"/>
  </w:num>
  <w:num w:numId="24">
    <w:abstractNumId w:val="11"/>
  </w:num>
  <w:num w:numId="25">
    <w:abstractNumId w:val="21"/>
  </w:num>
  <w:num w:numId="26">
    <w:abstractNumId w:val="36"/>
  </w:num>
  <w:num w:numId="27">
    <w:abstractNumId w:val="32"/>
  </w:num>
  <w:num w:numId="28">
    <w:abstractNumId w:val="8"/>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7"/>
  </w:num>
  <w:num w:numId="33">
    <w:abstractNumId w:val="18"/>
  </w:num>
  <w:num w:numId="34">
    <w:abstractNumId w:val="1"/>
  </w:num>
  <w:num w:numId="35">
    <w:abstractNumId w:val="37"/>
  </w:num>
  <w:num w:numId="36">
    <w:abstractNumId w:val="9"/>
  </w:num>
  <w:num w:numId="37">
    <w:abstractNumId w:val="34"/>
  </w:num>
  <w:num w:numId="38">
    <w:abstractNumId w:val="28"/>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433"/>
    <w:rsid w:val="000016F8"/>
    <w:rsid w:val="00001D83"/>
    <w:rsid w:val="0000203E"/>
    <w:rsid w:val="000025C5"/>
    <w:rsid w:val="00002A37"/>
    <w:rsid w:val="00004E62"/>
    <w:rsid w:val="0000525F"/>
    <w:rsid w:val="0000564C"/>
    <w:rsid w:val="00005EDC"/>
    <w:rsid w:val="00005F99"/>
    <w:rsid w:val="00006446"/>
    <w:rsid w:val="00006896"/>
    <w:rsid w:val="00006AEE"/>
    <w:rsid w:val="00006E1E"/>
    <w:rsid w:val="00007CDC"/>
    <w:rsid w:val="00011B28"/>
    <w:rsid w:val="00013E28"/>
    <w:rsid w:val="000143CA"/>
    <w:rsid w:val="00014798"/>
    <w:rsid w:val="0001510D"/>
    <w:rsid w:val="00015522"/>
    <w:rsid w:val="0001559A"/>
    <w:rsid w:val="00015C6F"/>
    <w:rsid w:val="00015C86"/>
    <w:rsid w:val="00015D15"/>
    <w:rsid w:val="00023AFB"/>
    <w:rsid w:val="000246A0"/>
    <w:rsid w:val="0002487F"/>
    <w:rsid w:val="0002564D"/>
    <w:rsid w:val="00025ECA"/>
    <w:rsid w:val="00027FD4"/>
    <w:rsid w:val="00030394"/>
    <w:rsid w:val="00030C02"/>
    <w:rsid w:val="00031561"/>
    <w:rsid w:val="000317A6"/>
    <w:rsid w:val="0003210E"/>
    <w:rsid w:val="000325B8"/>
    <w:rsid w:val="00034075"/>
    <w:rsid w:val="000349CB"/>
    <w:rsid w:val="00034AC5"/>
    <w:rsid w:val="00034C15"/>
    <w:rsid w:val="00034E34"/>
    <w:rsid w:val="00035A06"/>
    <w:rsid w:val="00036214"/>
    <w:rsid w:val="00036BA1"/>
    <w:rsid w:val="00037874"/>
    <w:rsid w:val="00037EE3"/>
    <w:rsid w:val="000422E2"/>
    <w:rsid w:val="00042F22"/>
    <w:rsid w:val="00043C98"/>
    <w:rsid w:val="000444EF"/>
    <w:rsid w:val="00051C3C"/>
    <w:rsid w:val="00052A07"/>
    <w:rsid w:val="00052EF8"/>
    <w:rsid w:val="000534E3"/>
    <w:rsid w:val="000543A0"/>
    <w:rsid w:val="000545A1"/>
    <w:rsid w:val="0005606A"/>
    <w:rsid w:val="00057117"/>
    <w:rsid w:val="00057E15"/>
    <w:rsid w:val="0006013B"/>
    <w:rsid w:val="00060295"/>
    <w:rsid w:val="00060458"/>
    <w:rsid w:val="000612C2"/>
    <w:rsid w:val="000614DC"/>
    <w:rsid w:val="000616E7"/>
    <w:rsid w:val="00063336"/>
    <w:rsid w:val="00063A84"/>
    <w:rsid w:val="0006487E"/>
    <w:rsid w:val="0006514A"/>
    <w:rsid w:val="00065E1A"/>
    <w:rsid w:val="0006665A"/>
    <w:rsid w:val="00066A9A"/>
    <w:rsid w:val="000671A7"/>
    <w:rsid w:val="00070442"/>
    <w:rsid w:val="000730B4"/>
    <w:rsid w:val="00076101"/>
    <w:rsid w:val="0007626A"/>
    <w:rsid w:val="00076FEE"/>
    <w:rsid w:val="00077554"/>
    <w:rsid w:val="00077E5F"/>
    <w:rsid w:val="0008036A"/>
    <w:rsid w:val="00081790"/>
    <w:rsid w:val="00081AE6"/>
    <w:rsid w:val="000838B3"/>
    <w:rsid w:val="00083C4D"/>
    <w:rsid w:val="00083EBE"/>
    <w:rsid w:val="000855EB"/>
    <w:rsid w:val="00085B52"/>
    <w:rsid w:val="00085D02"/>
    <w:rsid w:val="00085D53"/>
    <w:rsid w:val="000866F2"/>
    <w:rsid w:val="000872EA"/>
    <w:rsid w:val="00087313"/>
    <w:rsid w:val="0009009F"/>
    <w:rsid w:val="00090288"/>
    <w:rsid w:val="00090FEE"/>
    <w:rsid w:val="0009153E"/>
    <w:rsid w:val="00091557"/>
    <w:rsid w:val="000924C1"/>
    <w:rsid w:val="000924F0"/>
    <w:rsid w:val="00092FBB"/>
    <w:rsid w:val="0009302E"/>
    <w:rsid w:val="00093474"/>
    <w:rsid w:val="0009510F"/>
    <w:rsid w:val="0009517C"/>
    <w:rsid w:val="00096641"/>
    <w:rsid w:val="000A0BF8"/>
    <w:rsid w:val="000A0D04"/>
    <w:rsid w:val="000A16CE"/>
    <w:rsid w:val="000A17D1"/>
    <w:rsid w:val="000A1B7B"/>
    <w:rsid w:val="000A2114"/>
    <w:rsid w:val="000A2563"/>
    <w:rsid w:val="000A56F2"/>
    <w:rsid w:val="000A6374"/>
    <w:rsid w:val="000A7393"/>
    <w:rsid w:val="000A7C34"/>
    <w:rsid w:val="000B053F"/>
    <w:rsid w:val="000B122E"/>
    <w:rsid w:val="000B206D"/>
    <w:rsid w:val="000B2561"/>
    <w:rsid w:val="000B2719"/>
    <w:rsid w:val="000B3321"/>
    <w:rsid w:val="000B3A8F"/>
    <w:rsid w:val="000B4AB9"/>
    <w:rsid w:val="000B58C3"/>
    <w:rsid w:val="000B61E9"/>
    <w:rsid w:val="000B6511"/>
    <w:rsid w:val="000B6696"/>
    <w:rsid w:val="000B7367"/>
    <w:rsid w:val="000C165A"/>
    <w:rsid w:val="000C16F2"/>
    <w:rsid w:val="000C2E19"/>
    <w:rsid w:val="000C422D"/>
    <w:rsid w:val="000C51E4"/>
    <w:rsid w:val="000C57D5"/>
    <w:rsid w:val="000C70C4"/>
    <w:rsid w:val="000D05FF"/>
    <w:rsid w:val="000D0D07"/>
    <w:rsid w:val="000D1740"/>
    <w:rsid w:val="000D1B95"/>
    <w:rsid w:val="000D2080"/>
    <w:rsid w:val="000D2A08"/>
    <w:rsid w:val="000D33C8"/>
    <w:rsid w:val="000D3DD7"/>
    <w:rsid w:val="000D4650"/>
    <w:rsid w:val="000D4797"/>
    <w:rsid w:val="000D54BA"/>
    <w:rsid w:val="000D6073"/>
    <w:rsid w:val="000D7898"/>
    <w:rsid w:val="000D78A2"/>
    <w:rsid w:val="000E0527"/>
    <w:rsid w:val="000E1E58"/>
    <w:rsid w:val="000E1E92"/>
    <w:rsid w:val="000E26C2"/>
    <w:rsid w:val="000E2886"/>
    <w:rsid w:val="000E2893"/>
    <w:rsid w:val="000E3E14"/>
    <w:rsid w:val="000E3EE7"/>
    <w:rsid w:val="000E4A2D"/>
    <w:rsid w:val="000E7DBD"/>
    <w:rsid w:val="000F06C8"/>
    <w:rsid w:val="000F06D6"/>
    <w:rsid w:val="000F0E76"/>
    <w:rsid w:val="000F0EB1"/>
    <w:rsid w:val="000F1106"/>
    <w:rsid w:val="000F14DE"/>
    <w:rsid w:val="000F2E06"/>
    <w:rsid w:val="000F2F17"/>
    <w:rsid w:val="000F32FC"/>
    <w:rsid w:val="000F3ADF"/>
    <w:rsid w:val="000F3BE9"/>
    <w:rsid w:val="000F3F6C"/>
    <w:rsid w:val="000F4667"/>
    <w:rsid w:val="000F4E83"/>
    <w:rsid w:val="000F59F6"/>
    <w:rsid w:val="000F65B0"/>
    <w:rsid w:val="000F6956"/>
    <w:rsid w:val="000F6DF3"/>
    <w:rsid w:val="001005FF"/>
    <w:rsid w:val="001021D3"/>
    <w:rsid w:val="00102B6B"/>
    <w:rsid w:val="00102C5A"/>
    <w:rsid w:val="00103989"/>
    <w:rsid w:val="00104383"/>
    <w:rsid w:val="00104FC5"/>
    <w:rsid w:val="00104FFF"/>
    <w:rsid w:val="001060FD"/>
    <w:rsid w:val="001062FB"/>
    <w:rsid w:val="001063E6"/>
    <w:rsid w:val="00107BC0"/>
    <w:rsid w:val="00107BCF"/>
    <w:rsid w:val="0011045F"/>
    <w:rsid w:val="001105C1"/>
    <w:rsid w:val="00110B25"/>
    <w:rsid w:val="00111C65"/>
    <w:rsid w:val="00111E30"/>
    <w:rsid w:val="00112DAA"/>
    <w:rsid w:val="0011332B"/>
    <w:rsid w:val="00113CF4"/>
    <w:rsid w:val="001145E2"/>
    <w:rsid w:val="001153EA"/>
    <w:rsid w:val="00115643"/>
    <w:rsid w:val="00115A75"/>
    <w:rsid w:val="001161CA"/>
    <w:rsid w:val="00116765"/>
    <w:rsid w:val="001177CF"/>
    <w:rsid w:val="00117A76"/>
    <w:rsid w:val="00120659"/>
    <w:rsid w:val="001215CB"/>
    <w:rsid w:val="001219F5"/>
    <w:rsid w:val="00121A20"/>
    <w:rsid w:val="00121C1F"/>
    <w:rsid w:val="0012326E"/>
    <w:rsid w:val="0012377F"/>
    <w:rsid w:val="00123A59"/>
    <w:rsid w:val="00124314"/>
    <w:rsid w:val="00125117"/>
    <w:rsid w:val="00125B8A"/>
    <w:rsid w:val="00125FE4"/>
    <w:rsid w:val="00126B4A"/>
    <w:rsid w:val="0013068A"/>
    <w:rsid w:val="00132FA4"/>
    <w:rsid w:val="00132FD0"/>
    <w:rsid w:val="00133C99"/>
    <w:rsid w:val="001344C0"/>
    <w:rsid w:val="001346FA"/>
    <w:rsid w:val="00134D9C"/>
    <w:rsid w:val="00135252"/>
    <w:rsid w:val="00135F9C"/>
    <w:rsid w:val="001376D8"/>
    <w:rsid w:val="00137AB5"/>
    <w:rsid w:val="00137F0B"/>
    <w:rsid w:val="00140B5D"/>
    <w:rsid w:val="00140C16"/>
    <w:rsid w:val="001438B0"/>
    <w:rsid w:val="00144A1B"/>
    <w:rsid w:val="00145DF5"/>
    <w:rsid w:val="00150541"/>
    <w:rsid w:val="00151D3A"/>
    <w:rsid w:val="00151E23"/>
    <w:rsid w:val="00151E6A"/>
    <w:rsid w:val="001521A2"/>
    <w:rsid w:val="001526E0"/>
    <w:rsid w:val="00154F45"/>
    <w:rsid w:val="001551B5"/>
    <w:rsid w:val="00157754"/>
    <w:rsid w:val="00161694"/>
    <w:rsid w:val="0016272B"/>
    <w:rsid w:val="00163524"/>
    <w:rsid w:val="001639EE"/>
    <w:rsid w:val="001641C2"/>
    <w:rsid w:val="001659C1"/>
    <w:rsid w:val="00167CA3"/>
    <w:rsid w:val="00170D38"/>
    <w:rsid w:val="00171CBB"/>
    <w:rsid w:val="00173A8E"/>
    <w:rsid w:val="0017502C"/>
    <w:rsid w:val="0017588A"/>
    <w:rsid w:val="0018143F"/>
    <w:rsid w:val="001819A6"/>
    <w:rsid w:val="00181FF8"/>
    <w:rsid w:val="00182B1E"/>
    <w:rsid w:val="00183EF5"/>
    <w:rsid w:val="00184658"/>
    <w:rsid w:val="00184675"/>
    <w:rsid w:val="0018500D"/>
    <w:rsid w:val="00185136"/>
    <w:rsid w:val="0018777C"/>
    <w:rsid w:val="00190AC1"/>
    <w:rsid w:val="00190AE3"/>
    <w:rsid w:val="001910AB"/>
    <w:rsid w:val="0019148C"/>
    <w:rsid w:val="0019341A"/>
    <w:rsid w:val="00194894"/>
    <w:rsid w:val="00196468"/>
    <w:rsid w:val="001968DF"/>
    <w:rsid w:val="0019785B"/>
    <w:rsid w:val="00197C82"/>
    <w:rsid w:val="00197DF9"/>
    <w:rsid w:val="001A0C00"/>
    <w:rsid w:val="001A1323"/>
    <w:rsid w:val="001A1472"/>
    <w:rsid w:val="001A1987"/>
    <w:rsid w:val="001A1EED"/>
    <w:rsid w:val="001A2564"/>
    <w:rsid w:val="001A2E1C"/>
    <w:rsid w:val="001A3137"/>
    <w:rsid w:val="001A3365"/>
    <w:rsid w:val="001A378C"/>
    <w:rsid w:val="001A525B"/>
    <w:rsid w:val="001A55BD"/>
    <w:rsid w:val="001A6173"/>
    <w:rsid w:val="001A6CBA"/>
    <w:rsid w:val="001B0D97"/>
    <w:rsid w:val="001B2A66"/>
    <w:rsid w:val="001B37FF"/>
    <w:rsid w:val="001B39F3"/>
    <w:rsid w:val="001B4066"/>
    <w:rsid w:val="001B5A5D"/>
    <w:rsid w:val="001B641F"/>
    <w:rsid w:val="001B6C40"/>
    <w:rsid w:val="001B7202"/>
    <w:rsid w:val="001C0165"/>
    <w:rsid w:val="001C1AAC"/>
    <w:rsid w:val="001C1CE5"/>
    <w:rsid w:val="001C2346"/>
    <w:rsid w:val="001C2C4A"/>
    <w:rsid w:val="001C3B24"/>
    <w:rsid w:val="001C3D2A"/>
    <w:rsid w:val="001C3E7B"/>
    <w:rsid w:val="001C5248"/>
    <w:rsid w:val="001D0117"/>
    <w:rsid w:val="001D150A"/>
    <w:rsid w:val="001D1698"/>
    <w:rsid w:val="001D2BEA"/>
    <w:rsid w:val="001D51BA"/>
    <w:rsid w:val="001D53E7"/>
    <w:rsid w:val="001D6342"/>
    <w:rsid w:val="001D6771"/>
    <w:rsid w:val="001D6D53"/>
    <w:rsid w:val="001D7DE6"/>
    <w:rsid w:val="001D7FB9"/>
    <w:rsid w:val="001E0CFA"/>
    <w:rsid w:val="001E0E38"/>
    <w:rsid w:val="001E3777"/>
    <w:rsid w:val="001E4962"/>
    <w:rsid w:val="001E4C40"/>
    <w:rsid w:val="001E5659"/>
    <w:rsid w:val="001E58E2"/>
    <w:rsid w:val="001E6B6E"/>
    <w:rsid w:val="001E7505"/>
    <w:rsid w:val="001E7AED"/>
    <w:rsid w:val="001E7DD0"/>
    <w:rsid w:val="001F2DE5"/>
    <w:rsid w:val="001F3916"/>
    <w:rsid w:val="001F4073"/>
    <w:rsid w:val="001F45D8"/>
    <w:rsid w:val="001F54C5"/>
    <w:rsid w:val="001F662C"/>
    <w:rsid w:val="001F7074"/>
    <w:rsid w:val="0020038F"/>
    <w:rsid w:val="002003AE"/>
    <w:rsid w:val="00200490"/>
    <w:rsid w:val="00200F5A"/>
    <w:rsid w:val="00201F3A"/>
    <w:rsid w:val="00202D73"/>
    <w:rsid w:val="00203F96"/>
    <w:rsid w:val="00204B14"/>
    <w:rsid w:val="002051A3"/>
    <w:rsid w:val="0020622E"/>
    <w:rsid w:val="0020635E"/>
    <w:rsid w:val="002069B2"/>
    <w:rsid w:val="00206CFB"/>
    <w:rsid w:val="00207F06"/>
    <w:rsid w:val="00207FA3"/>
    <w:rsid w:val="00210084"/>
    <w:rsid w:val="002100B1"/>
    <w:rsid w:val="00210A1E"/>
    <w:rsid w:val="00210A5B"/>
    <w:rsid w:val="0021127B"/>
    <w:rsid w:val="00211E08"/>
    <w:rsid w:val="00213058"/>
    <w:rsid w:val="00214A87"/>
    <w:rsid w:val="00214DA8"/>
    <w:rsid w:val="00215423"/>
    <w:rsid w:val="00215675"/>
    <w:rsid w:val="002158FA"/>
    <w:rsid w:val="00220600"/>
    <w:rsid w:val="00220976"/>
    <w:rsid w:val="00220AF8"/>
    <w:rsid w:val="00220F59"/>
    <w:rsid w:val="002213A1"/>
    <w:rsid w:val="002224DB"/>
    <w:rsid w:val="00222563"/>
    <w:rsid w:val="0022288B"/>
    <w:rsid w:val="00222BD6"/>
    <w:rsid w:val="002237AC"/>
    <w:rsid w:val="00223FCB"/>
    <w:rsid w:val="00224D6E"/>
    <w:rsid w:val="002252C3"/>
    <w:rsid w:val="00225C54"/>
    <w:rsid w:val="00225E02"/>
    <w:rsid w:val="0022687D"/>
    <w:rsid w:val="00226CE3"/>
    <w:rsid w:val="00227321"/>
    <w:rsid w:val="00227719"/>
    <w:rsid w:val="00227F9A"/>
    <w:rsid w:val="00230765"/>
    <w:rsid w:val="00230D18"/>
    <w:rsid w:val="0023149E"/>
    <w:rsid w:val="00231703"/>
    <w:rsid w:val="002318A3"/>
    <w:rsid w:val="002319E4"/>
    <w:rsid w:val="00232DE5"/>
    <w:rsid w:val="00233271"/>
    <w:rsid w:val="00235632"/>
    <w:rsid w:val="00235872"/>
    <w:rsid w:val="002358D0"/>
    <w:rsid w:val="00236892"/>
    <w:rsid w:val="0023692C"/>
    <w:rsid w:val="0023790C"/>
    <w:rsid w:val="00240BFD"/>
    <w:rsid w:val="00241559"/>
    <w:rsid w:val="00241AC7"/>
    <w:rsid w:val="00242580"/>
    <w:rsid w:val="00242612"/>
    <w:rsid w:val="00242645"/>
    <w:rsid w:val="002435B3"/>
    <w:rsid w:val="00244909"/>
    <w:rsid w:val="0024575F"/>
    <w:rsid w:val="002458EB"/>
    <w:rsid w:val="00245C99"/>
    <w:rsid w:val="00245EE1"/>
    <w:rsid w:val="00246367"/>
    <w:rsid w:val="00246E47"/>
    <w:rsid w:val="002500C8"/>
    <w:rsid w:val="0025043E"/>
    <w:rsid w:val="00250940"/>
    <w:rsid w:val="0025125E"/>
    <w:rsid w:val="002513AD"/>
    <w:rsid w:val="00253F99"/>
    <w:rsid w:val="00254D85"/>
    <w:rsid w:val="002556D8"/>
    <w:rsid w:val="00257543"/>
    <w:rsid w:val="00261145"/>
    <w:rsid w:val="002617E7"/>
    <w:rsid w:val="002623E1"/>
    <w:rsid w:val="00264228"/>
    <w:rsid w:val="00264334"/>
    <w:rsid w:val="0026473E"/>
    <w:rsid w:val="00264D6A"/>
    <w:rsid w:val="00266214"/>
    <w:rsid w:val="00266273"/>
    <w:rsid w:val="0026634C"/>
    <w:rsid w:val="0026688A"/>
    <w:rsid w:val="00266AC8"/>
    <w:rsid w:val="00266EB2"/>
    <w:rsid w:val="00267C83"/>
    <w:rsid w:val="0027023A"/>
    <w:rsid w:val="0027144F"/>
    <w:rsid w:val="00271813"/>
    <w:rsid w:val="00271F3A"/>
    <w:rsid w:val="002726B1"/>
    <w:rsid w:val="00273278"/>
    <w:rsid w:val="002736C2"/>
    <w:rsid w:val="002737F4"/>
    <w:rsid w:val="00275C07"/>
    <w:rsid w:val="002803CF"/>
    <w:rsid w:val="002805F5"/>
    <w:rsid w:val="00280751"/>
    <w:rsid w:val="00281005"/>
    <w:rsid w:val="002811EC"/>
    <w:rsid w:val="00281F65"/>
    <w:rsid w:val="0028280A"/>
    <w:rsid w:val="002844D3"/>
    <w:rsid w:val="002856AC"/>
    <w:rsid w:val="00286797"/>
    <w:rsid w:val="00286ACD"/>
    <w:rsid w:val="00287838"/>
    <w:rsid w:val="002879E3"/>
    <w:rsid w:val="00287A55"/>
    <w:rsid w:val="002902D2"/>
    <w:rsid w:val="002907B5"/>
    <w:rsid w:val="002910F9"/>
    <w:rsid w:val="00291284"/>
    <w:rsid w:val="00292EB7"/>
    <w:rsid w:val="00293368"/>
    <w:rsid w:val="002939A5"/>
    <w:rsid w:val="00294E54"/>
    <w:rsid w:val="00295D20"/>
    <w:rsid w:val="00296227"/>
    <w:rsid w:val="00296AE0"/>
    <w:rsid w:val="00296F44"/>
    <w:rsid w:val="00297766"/>
    <w:rsid w:val="0029777D"/>
    <w:rsid w:val="002A055E"/>
    <w:rsid w:val="002A1D4E"/>
    <w:rsid w:val="002A22AD"/>
    <w:rsid w:val="002A2869"/>
    <w:rsid w:val="002A46C4"/>
    <w:rsid w:val="002A4878"/>
    <w:rsid w:val="002A4FEA"/>
    <w:rsid w:val="002A5677"/>
    <w:rsid w:val="002B0038"/>
    <w:rsid w:val="002B15FD"/>
    <w:rsid w:val="002B2199"/>
    <w:rsid w:val="002B24D6"/>
    <w:rsid w:val="002B251D"/>
    <w:rsid w:val="002B2A18"/>
    <w:rsid w:val="002B35FF"/>
    <w:rsid w:val="002B3ED9"/>
    <w:rsid w:val="002B4400"/>
    <w:rsid w:val="002B462F"/>
    <w:rsid w:val="002B5240"/>
    <w:rsid w:val="002B59A8"/>
    <w:rsid w:val="002B6C3F"/>
    <w:rsid w:val="002C02AC"/>
    <w:rsid w:val="002C0568"/>
    <w:rsid w:val="002C0971"/>
    <w:rsid w:val="002C0F16"/>
    <w:rsid w:val="002C10B2"/>
    <w:rsid w:val="002C120C"/>
    <w:rsid w:val="002C198D"/>
    <w:rsid w:val="002C2399"/>
    <w:rsid w:val="002C3E42"/>
    <w:rsid w:val="002C41E6"/>
    <w:rsid w:val="002C45D6"/>
    <w:rsid w:val="002C49D9"/>
    <w:rsid w:val="002C4D21"/>
    <w:rsid w:val="002C5F50"/>
    <w:rsid w:val="002C6769"/>
    <w:rsid w:val="002C7609"/>
    <w:rsid w:val="002D071A"/>
    <w:rsid w:val="002D0F08"/>
    <w:rsid w:val="002D34B2"/>
    <w:rsid w:val="002D36D8"/>
    <w:rsid w:val="002D375B"/>
    <w:rsid w:val="002D3FF8"/>
    <w:rsid w:val="002D44F3"/>
    <w:rsid w:val="002D44F5"/>
    <w:rsid w:val="002D46F3"/>
    <w:rsid w:val="002D48B0"/>
    <w:rsid w:val="002D5B37"/>
    <w:rsid w:val="002D7637"/>
    <w:rsid w:val="002E0681"/>
    <w:rsid w:val="002E17F2"/>
    <w:rsid w:val="002E1D06"/>
    <w:rsid w:val="002E1FDB"/>
    <w:rsid w:val="002E2F34"/>
    <w:rsid w:val="002E35A7"/>
    <w:rsid w:val="002E613C"/>
    <w:rsid w:val="002E7277"/>
    <w:rsid w:val="002E7913"/>
    <w:rsid w:val="002E7CAE"/>
    <w:rsid w:val="002F009E"/>
    <w:rsid w:val="002F26A1"/>
    <w:rsid w:val="002F2771"/>
    <w:rsid w:val="002F37A9"/>
    <w:rsid w:val="002F54EA"/>
    <w:rsid w:val="002F6CE2"/>
    <w:rsid w:val="002F775C"/>
    <w:rsid w:val="002F7F54"/>
    <w:rsid w:val="00300386"/>
    <w:rsid w:val="00300450"/>
    <w:rsid w:val="003004C0"/>
    <w:rsid w:val="003005F3"/>
    <w:rsid w:val="003009C3"/>
    <w:rsid w:val="00300AE4"/>
    <w:rsid w:val="00301CE6"/>
    <w:rsid w:val="0030234E"/>
    <w:rsid w:val="0030256B"/>
    <w:rsid w:val="0030500A"/>
    <w:rsid w:val="0030501F"/>
    <w:rsid w:val="003060E5"/>
    <w:rsid w:val="00306911"/>
    <w:rsid w:val="00306D0B"/>
    <w:rsid w:val="00307029"/>
    <w:rsid w:val="00307BA1"/>
    <w:rsid w:val="0031079E"/>
    <w:rsid w:val="003113FC"/>
    <w:rsid w:val="00311702"/>
    <w:rsid w:val="003117B2"/>
    <w:rsid w:val="00311E82"/>
    <w:rsid w:val="0031311B"/>
    <w:rsid w:val="00313749"/>
    <w:rsid w:val="00313FD6"/>
    <w:rsid w:val="003143BD"/>
    <w:rsid w:val="003143D1"/>
    <w:rsid w:val="0031455A"/>
    <w:rsid w:val="00314E8B"/>
    <w:rsid w:val="00315236"/>
    <w:rsid w:val="00315363"/>
    <w:rsid w:val="00315BF1"/>
    <w:rsid w:val="00316062"/>
    <w:rsid w:val="00316793"/>
    <w:rsid w:val="00316C81"/>
    <w:rsid w:val="003203ED"/>
    <w:rsid w:val="00320D5A"/>
    <w:rsid w:val="00321218"/>
    <w:rsid w:val="00321BCA"/>
    <w:rsid w:val="0032224E"/>
    <w:rsid w:val="0032273B"/>
    <w:rsid w:val="00322C9F"/>
    <w:rsid w:val="00323245"/>
    <w:rsid w:val="00323A3D"/>
    <w:rsid w:val="00324D23"/>
    <w:rsid w:val="003262EE"/>
    <w:rsid w:val="00331751"/>
    <w:rsid w:val="0033204D"/>
    <w:rsid w:val="00334579"/>
    <w:rsid w:val="00334957"/>
    <w:rsid w:val="00334EB1"/>
    <w:rsid w:val="00335858"/>
    <w:rsid w:val="00335945"/>
    <w:rsid w:val="003361C9"/>
    <w:rsid w:val="00336BDA"/>
    <w:rsid w:val="00337CC2"/>
    <w:rsid w:val="00337DFA"/>
    <w:rsid w:val="003416C1"/>
    <w:rsid w:val="0034210E"/>
    <w:rsid w:val="00342BD7"/>
    <w:rsid w:val="00344F77"/>
    <w:rsid w:val="003469C1"/>
    <w:rsid w:val="00346C9E"/>
    <w:rsid w:val="00346DB5"/>
    <w:rsid w:val="003471C5"/>
    <w:rsid w:val="003477B1"/>
    <w:rsid w:val="00347B4D"/>
    <w:rsid w:val="00351A27"/>
    <w:rsid w:val="00352292"/>
    <w:rsid w:val="00352E41"/>
    <w:rsid w:val="00352E56"/>
    <w:rsid w:val="00353819"/>
    <w:rsid w:val="00355FBD"/>
    <w:rsid w:val="00356690"/>
    <w:rsid w:val="00356747"/>
    <w:rsid w:val="00357380"/>
    <w:rsid w:val="003602D9"/>
    <w:rsid w:val="003604CE"/>
    <w:rsid w:val="003610D9"/>
    <w:rsid w:val="0036164E"/>
    <w:rsid w:val="003631F1"/>
    <w:rsid w:val="00363410"/>
    <w:rsid w:val="0036514B"/>
    <w:rsid w:val="00366411"/>
    <w:rsid w:val="00370E47"/>
    <w:rsid w:val="00371BCC"/>
    <w:rsid w:val="00372E07"/>
    <w:rsid w:val="003742AC"/>
    <w:rsid w:val="00375B0B"/>
    <w:rsid w:val="00376E6F"/>
    <w:rsid w:val="0037711A"/>
    <w:rsid w:val="00377923"/>
    <w:rsid w:val="00377BDE"/>
    <w:rsid w:val="00377CE1"/>
    <w:rsid w:val="003813F6"/>
    <w:rsid w:val="00383153"/>
    <w:rsid w:val="00384B58"/>
    <w:rsid w:val="003854DF"/>
    <w:rsid w:val="0038563F"/>
    <w:rsid w:val="00385BF0"/>
    <w:rsid w:val="00385C5A"/>
    <w:rsid w:val="00390637"/>
    <w:rsid w:val="00391EBF"/>
    <w:rsid w:val="003920EE"/>
    <w:rsid w:val="003939FF"/>
    <w:rsid w:val="00393E0C"/>
    <w:rsid w:val="00396012"/>
    <w:rsid w:val="0039601E"/>
    <w:rsid w:val="003A1641"/>
    <w:rsid w:val="003A1CA8"/>
    <w:rsid w:val="003A1DFB"/>
    <w:rsid w:val="003A2223"/>
    <w:rsid w:val="003A2A0F"/>
    <w:rsid w:val="003A2D2A"/>
    <w:rsid w:val="003A45A1"/>
    <w:rsid w:val="003A5203"/>
    <w:rsid w:val="003A5585"/>
    <w:rsid w:val="003A5B0A"/>
    <w:rsid w:val="003A6BAC"/>
    <w:rsid w:val="003A70A4"/>
    <w:rsid w:val="003A7EF3"/>
    <w:rsid w:val="003B159C"/>
    <w:rsid w:val="003B199C"/>
    <w:rsid w:val="003B3299"/>
    <w:rsid w:val="003B369F"/>
    <w:rsid w:val="003B36A3"/>
    <w:rsid w:val="003B5656"/>
    <w:rsid w:val="003B5FFD"/>
    <w:rsid w:val="003B64BB"/>
    <w:rsid w:val="003B7371"/>
    <w:rsid w:val="003B75FA"/>
    <w:rsid w:val="003B7A12"/>
    <w:rsid w:val="003B7FE5"/>
    <w:rsid w:val="003C0635"/>
    <w:rsid w:val="003C0DC1"/>
    <w:rsid w:val="003C11C8"/>
    <w:rsid w:val="003C1BC3"/>
    <w:rsid w:val="003C1DB2"/>
    <w:rsid w:val="003C1FD8"/>
    <w:rsid w:val="003C254C"/>
    <w:rsid w:val="003C256F"/>
    <w:rsid w:val="003C2702"/>
    <w:rsid w:val="003C66D5"/>
    <w:rsid w:val="003C6781"/>
    <w:rsid w:val="003C769F"/>
    <w:rsid w:val="003C7806"/>
    <w:rsid w:val="003D0611"/>
    <w:rsid w:val="003D109F"/>
    <w:rsid w:val="003D2478"/>
    <w:rsid w:val="003D2FD5"/>
    <w:rsid w:val="003D36AA"/>
    <w:rsid w:val="003D3C45"/>
    <w:rsid w:val="003D402A"/>
    <w:rsid w:val="003D53C9"/>
    <w:rsid w:val="003D5B1F"/>
    <w:rsid w:val="003D7775"/>
    <w:rsid w:val="003D7A49"/>
    <w:rsid w:val="003D7D4C"/>
    <w:rsid w:val="003D7D86"/>
    <w:rsid w:val="003E09A2"/>
    <w:rsid w:val="003E15FA"/>
    <w:rsid w:val="003E2A9B"/>
    <w:rsid w:val="003E3788"/>
    <w:rsid w:val="003E55E4"/>
    <w:rsid w:val="003E5951"/>
    <w:rsid w:val="003E713A"/>
    <w:rsid w:val="003E74E3"/>
    <w:rsid w:val="003F05C7"/>
    <w:rsid w:val="003F09DD"/>
    <w:rsid w:val="003F12C3"/>
    <w:rsid w:val="003F18AD"/>
    <w:rsid w:val="003F1BF1"/>
    <w:rsid w:val="003F2CD4"/>
    <w:rsid w:val="003F346F"/>
    <w:rsid w:val="003F5FD7"/>
    <w:rsid w:val="003F6462"/>
    <w:rsid w:val="003F687D"/>
    <w:rsid w:val="003F6BBE"/>
    <w:rsid w:val="003F6D12"/>
    <w:rsid w:val="004000E8"/>
    <w:rsid w:val="0040048C"/>
    <w:rsid w:val="00400579"/>
    <w:rsid w:val="004005E0"/>
    <w:rsid w:val="00402AE4"/>
    <w:rsid w:val="00402E2B"/>
    <w:rsid w:val="004036A9"/>
    <w:rsid w:val="0040512B"/>
    <w:rsid w:val="00405CA5"/>
    <w:rsid w:val="00407CD3"/>
    <w:rsid w:val="00410134"/>
    <w:rsid w:val="0041078C"/>
    <w:rsid w:val="00410B72"/>
    <w:rsid w:val="00410F18"/>
    <w:rsid w:val="00411754"/>
    <w:rsid w:val="0041263E"/>
    <w:rsid w:val="004135BD"/>
    <w:rsid w:val="004137FF"/>
    <w:rsid w:val="00413AAC"/>
    <w:rsid w:val="00413BAB"/>
    <w:rsid w:val="00413E92"/>
    <w:rsid w:val="004140B4"/>
    <w:rsid w:val="0041466E"/>
    <w:rsid w:val="00414D7F"/>
    <w:rsid w:val="00414E01"/>
    <w:rsid w:val="0041521A"/>
    <w:rsid w:val="00415847"/>
    <w:rsid w:val="004166E0"/>
    <w:rsid w:val="00416AEC"/>
    <w:rsid w:val="00416BB1"/>
    <w:rsid w:val="00416DA0"/>
    <w:rsid w:val="004205EB"/>
    <w:rsid w:val="00421105"/>
    <w:rsid w:val="00421294"/>
    <w:rsid w:val="00421D6E"/>
    <w:rsid w:val="00421DF5"/>
    <w:rsid w:val="004225C9"/>
    <w:rsid w:val="00422AA4"/>
    <w:rsid w:val="00422ACA"/>
    <w:rsid w:val="004242F4"/>
    <w:rsid w:val="004257C6"/>
    <w:rsid w:val="00425948"/>
    <w:rsid w:val="00425BDC"/>
    <w:rsid w:val="00426529"/>
    <w:rsid w:val="00427248"/>
    <w:rsid w:val="004276AC"/>
    <w:rsid w:val="00427818"/>
    <w:rsid w:val="004278A2"/>
    <w:rsid w:val="00427CFD"/>
    <w:rsid w:val="00430F4D"/>
    <w:rsid w:val="004311E0"/>
    <w:rsid w:val="0043364E"/>
    <w:rsid w:val="00433CAB"/>
    <w:rsid w:val="004347B0"/>
    <w:rsid w:val="004349FF"/>
    <w:rsid w:val="00435B2C"/>
    <w:rsid w:val="00437447"/>
    <w:rsid w:val="00437DAE"/>
    <w:rsid w:val="00441612"/>
    <w:rsid w:val="00441A92"/>
    <w:rsid w:val="00441F4B"/>
    <w:rsid w:val="00442FDB"/>
    <w:rsid w:val="004431DC"/>
    <w:rsid w:val="00443543"/>
    <w:rsid w:val="00443C8A"/>
    <w:rsid w:val="004443D7"/>
    <w:rsid w:val="00444884"/>
    <w:rsid w:val="00444AB0"/>
    <w:rsid w:val="00444F56"/>
    <w:rsid w:val="00445116"/>
    <w:rsid w:val="00446488"/>
    <w:rsid w:val="00447ADC"/>
    <w:rsid w:val="00450588"/>
    <w:rsid w:val="00450702"/>
    <w:rsid w:val="00450A9C"/>
    <w:rsid w:val="004517AA"/>
    <w:rsid w:val="00452CAC"/>
    <w:rsid w:val="00453303"/>
    <w:rsid w:val="004556E9"/>
    <w:rsid w:val="00455DFA"/>
    <w:rsid w:val="00457565"/>
    <w:rsid w:val="00457B71"/>
    <w:rsid w:val="00457EB4"/>
    <w:rsid w:val="0046123E"/>
    <w:rsid w:val="00461ACE"/>
    <w:rsid w:val="004632F1"/>
    <w:rsid w:val="00463850"/>
    <w:rsid w:val="004659E8"/>
    <w:rsid w:val="00465E70"/>
    <w:rsid w:val="004669E2"/>
    <w:rsid w:val="00466CA9"/>
    <w:rsid w:val="004671EB"/>
    <w:rsid w:val="00470C31"/>
    <w:rsid w:val="00470D2F"/>
    <w:rsid w:val="00471528"/>
    <w:rsid w:val="004715D5"/>
    <w:rsid w:val="00471754"/>
    <w:rsid w:val="00471DE0"/>
    <w:rsid w:val="004734D0"/>
    <w:rsid w:val="0047556B"/>
    <w:rsid w:val="00475DBF"/>
    <w:rsid w:val="00476377"/>
    <w:rsid w:val="00476C66"/>
    <w:rsid w:val="00477138"/>
    <w:rsid w:val="00477768"/>
    <w:rsid w:val="00477AC2"/>
    <w:rsid w:val="00477D72"/>
    <w:rsid w:val="004829C8"/>
    <w:rsid w:val="00483000"/>
    <w:rsid w:val="00483908"/>
    <w:rsid w:val="004841D5"/>
    <w:rsid w:val="00484663"/>
    <w:rsid w:val="0048486A"/>
    <w:rsid w:val="004864B8"/>
    <w:rsid w:val="00490B88"/>
    <w:rsid w:val="00490EBE"/>
    <w:rsid w:val="00492BC5"/>
    <w:rsid w:val="00494F41"/>
    <w:rsid w:val="004960F5"/>
    <w:rsid w:val="00496472"/>
    <w:rsid w:val="004964F1"/>
    <w:rsid w:val="004A16BC"/>
    <w:rsid w:val="004A1BB5"/>
    <w:rsid w:val="004A2028"/>
    <w:rsid w:val="004A21BB"/>
    <w:rsid w:val="004A22DD"/>
    <w:rsid w:val="004A2B94"/>
    <w:rsid w:val="004A70AE"/>
    <w:rsid w:val="004A7C2B"/>
    <w:rsid w:val="004B09AC"/>
    <w:rsid w:val="004B18B3"/>
    <w:rsid w:val="004B2326"/>
    <w:rsid w:val="004B3E70"/>
    <w:rsid w:val="004B4F19"/>
    <w:rsid w:val="004B4F66"/>
    <w:rsid w:val="004B6234"/>
    <w:rsid w:val="004B6CE0"/>
    <w:rsid w:val="004B6F6A"/>
    <w:rsid w:val="004B7C0C"/>
    <w:rsid w:val="004B7F3E"/>
    <w:rsid w:val="004C09E4"/>
    <w:rsid w:val="004C12BB"/>
    <w:rsid w:val="004C379B"/>
    <w:rsid w:val="004C37D6"/>
    <w:rsid w:val="004C3898"/>
    <w:rsid w:val="004C4072"/>
    <w:rsid w:val="004C554D"/>
    <w:rsid w:val="004C6192"/>
    <w:rsid w:val="004C75A9"/>
    <w:rsid w:val="004D0A6E"/>
    <w:rsid w:val="004D140A"/>
    <w:rsid w:val="004D1530"/>
    <w:rsid w:val="004D3694"/>
    <w:rsid w:val="004D36B1"/>
    <w:rsid w:val="004D388A"/>
    <w:rsid w:val="004D46CF"/>
    <w:rsid w:val="004D7848"/>
    <w:rsid w:val="004D7EBD"/>
    <w:rsid w:val="004E00D1"/>
    <w:rsid w:val="004E2680"/>
    <w:rsid w:val="004E28F9"/>
    <w:rsid w:val="004E327C"/>
    <w:rsid w:val="004E341B"/>
    <w:rsid w:val="004E34C4"/>
    <w:rsid w:val="004E38E7"/>
    <w:rsid w:val="004E3B73"/>
    <w:rsid w:val="004E462E"/>
    <w:rsid w:val="004E56DC"/>
    <w:rsid w:val="004E6334"/>
    <w:rsid w:val="004E636E"/>
    <w:rsid w:val="004E76F4"/>
    <w:rsid w:val="004E7700"/>
    <w:rsid w:val="004E7FAE"/>
    <w:rsid w:val="004F0B4E"/>
    <w:rsid w:val="004F0B6C"/>
    <w:rsid w:val="004F194B"/>
    <w:rsid w:val="004F1B01"/>
    <w:rsid w:val="004F2078"/>
    <w:rsid w:val="004F26F0"/>
    <w:rsid w:val="004F4AEC"/>
    <w:rsid w:val="004F4DA3"/>
    <w:rsid w:val="004F4DB5"/>
    <w:rsid w:val="004F6B1E"/>
    <w:rsid w:val="0050034C"/>
    <w:rsid w:val="00500896"/>
    <w:rsid w:val="00502322"/>
    <w:rsid w:val="00503CF0"/>
    <w:rsid w:val="00504AA6"/>
    <w:rsid w:val="00504C12"/>
    <w:rsid w:val="00506557"/>
    <w:rsid w:val="0050677A"/>
    <w:rsid w:val="0050689C"/>
    <w:rsid w:val="00507533"/>
    <w:rsid w:val="005077FF"/>
    <w:rsid w:val="005108D8"/>
    <w:rsid w:val="00511178"/>
    <w:rsid w:val="005112AA"/>
    <w:rsid w:val="005115FB"/>
    <w:rsid w:val="005116F9"/>
    <w:rsid w:val="005153A7"/>
    <w:rsid w:val="005162D5"/>
    <w:rsid w:val="0051727B"/>
    <w:rsid w:val="00520D3F"/>
    <w:rsid w:val="00521385"/>
    <w:rsid w:val="005219CF"/>
    <w:rsid w:val="00521BEE"/>
    <w:rsid w:val="00524B41"/>
    <w:rsid w:val="00526773"/>
    <w:rsid w:val="00532943"/>
    <w:rsid w:val="005332B7"/>
    <w:rsid w:val="00534B59"/>
    <w:rsid w:val="00536759"/>
    <w:rsid w:val="00537C62"/>
    <w:rsid w:val="00544710"/>
    <w:rsid w:val="00546970"/>
    <w:rsid w:val="00550672"/>
    <w:rsid w:val="00550DBE"/>
    <w:rsid w:val="005512F3"/>
    <w:rsid w:val="00551522"/>
    <w:rsid w:val="00551A18"/>
    <w:rsid w:val="005520B0"/>
    <w:rsid w:val="00553374"/>
    <w:rsid w:val="00554236"/>
    <w:rsid w:val="00554E19"/>
    <w:rsid w:val="00554EA7"/>
    <w:rsid w:val="0055513B"/>
    <w:rsid w:val="005559E4"/>
    <w:rsid w:val="00556C65"/>
    <w:rsid w:val="00557183"/>
    <w:rsid w:val="005602F7"/>
    <w:rsid w:val="00560641"/>
    <w:rsid w:val="0056121F"/>
    <w:rsid w:val="00561379"/>
    <w:rsid w:val="005629B1"/>
    <w:rsid w:val="005631D3"/>
    <w:rsid w:val="00564646"/>
    <w:rsid w:val="0056594E"/>
    <w:rsid w:val="00566EF8"/>
    <w:rsid w:val="00567B64"/>
    <w:rsid w:val="00567CA5"/>
    <w:rsid w:val="005712B5"/>
    <w:rsid w:val="0057220A"/>
    <w:rsid w:val="005722D6"/>
    <w:rsid w:val="00572505"/>
    <w:rsid w:val="00572782"/>
    <w:rsid w:val="005743E1"/>
    <w:rsid w:val="00577E08"/>
    <w:rsid w:val="0058026C"/>
    <w:rsid w:val="005806D8"/>
    <w:rsid w:val="00581C26"/>
    <w:rsid w:val="00581E57"/>
    <w:rsid w:val="00582241"/>
    <w:rsid w:val="00582809"/>
    <w:rsid w:val="00584444"/>
    <w:rsid w:val="00584725"/>
    <w:rsid w:val="00584C70"/>
    <w:rsid w:val="00586647"/>
    <w:rsid w:val="00586986"/>
    <w:rsid w:val="00586A88"/>
    <w:rsid w:val="00586E91"/>
    <w:rsid w:val="0058798C"/>
    <w:rsid w:val="00587BBD"/>
    <w:rsid w:val="005900FA"/>
    <w:rsid w:val="00590515"/>
    <w:rsid w:val="00590D39"/>
    <w:rsid w:val="00590F7D"/>
    <w:rsid w:val="0059213B"/>
    <w:rsid w:val="00592281"/>
    <w:rsid w:val="005922FB"/>
    <w:rsid w:val="00592310"/>
    <w:rsid w:val="00592628"/>
    <w:rsid w:val="005935A4"/>
    <w:rsid w:val="00593CE6"/>
    <w:rsid w:val="0059430A"/>
    <w:rsid w:val="005948C2"/>
    <w:rsid w:val="00595DCA"/>
    <w:rsid w:val="005960F0"/>
    <w:rsid w:val="00596F2C"/>
    <w:rsid w:val="0059779B"/>
    <w:rsid w:val="005A1296"/>
    <w:rsid w:val="005A1F8B"/>
    <w:rsid w:val="005A209A"/>
    <w:rsid w:val="005A662D"/>
    <w:rsid w:val="005A6C0A"/>
    <w:rsid w:val="005A7E4A"/>
    <w:rsid w:val="005B1409"/>
    <w:rsid w:val="005B162C"/>
    <w:rsid w:val="005B16D4"/>
    <w:rsid w:val="005B1E37"/>
    <w:rsid w:val="005B1FB4"/>
    <w:rsid w:val="005B35D7"/>
    <w:rsid w:val="005B392A"/>
    <w:rsid w:val="005B3AA3"/>
    <w:rsid w:val="005B6C71"/>
    <w:rsid w:val="005B6F83"/>
    <w:rsid w:val="005B792F"/>
    <w:rsid w:val="005C1A38"/>
    <w:rsid w:val="005C2193"/>
    <w:rsid w:val="005C33B0"/>
    <w:rsid w:val="005C3874"/>
    <w:rsid w:val="005C4DE4"/>
    <w:rsid w:val="005C74FB"/>
    <w:rsid w:val="005D035C"/>
    <w:rsid w:val="005D0930"/>
    <w:rsid w:val="005D1007"/>
    <w:rsid w:val="005D1602"/>
    <w:rsid w:val="005D309B"/>
    <w:rsid w:val="005D49A1"/>
    <w:rsid w:val="005D4D62"/>
    <w:rsid w:val="005D5B0E"/>
    <w:rsid w:val="005D7B17"/>
    <w:rsid w:val="005D7B48"/>
    <w:rsid w:val="005E041F"/>
    <w:rsid w:val="005E12C7"/>
    <w:rsid w:val="005E2266"/>
    <w:rsid w:val="005E288C"/>
    <w:rsid w:val="005E3135"/>
    <w:rsid w:val="005E385F"/>
    <w:rsid w:val="005E4513"/>
    <w:rsid w:val="005E57EA"/>
    <w:rsid w:val="005E5B81"/>
    <w:rsid w:val="005F0BCD"/>
    <w:rsid w:val="005F0FDB"/>
    <w:rsid w:val="005F1DBA"/>
    <w:rsid w:val="005F2430"/>
    <w:rsid w:val="005F2CB1"/>
    <w:rsid w:val="005F3017"/>
    <w:rsid w:val="005F3025"/>
    <w:rsid w:val="005F35D3"/>
    <w:rsid w:val="005F38F9"/>
    <w:rsid w:val="005F4E70"/>
    <w:rsid w:val="005F618C"/>
    <w:rsid w:val="005F62F0"/>
    <w:rsid w:val="005F6977"/>
    <w:rsid w:val="005F6D39"/>
    <w:rsid w:val="005F70BD"/>
    <w:rsid w:val="005F7AD1"/>
    <w:rsid w:val="00601F0A"/>
    <w:rsid w:val="00602791"/>
    <w:rsid w:val="0060283C"/>
    <w:rsid w:val="00602D58"/>
    <w:rsid w:val="00602D99"/>
    <w:rsid w:val="00604F14"/>
    <w:rsid w:val="0061140E"/>
    <w:rsid w:val="0061198F"/>
    <w:rsid w:val="00611B83"/>
    <w:rsid w:val="00613257"/>
    <w:rsid w:val="006139D8"/>
    <w:rsid w:val="00613AC6"/>
    <w:rsid w:val="0061408B"/>
    <w:rsid w:val="0061699A"/>
    <w:rsid w:val="00616C87"/>
    <w:rsid w:val="006170B4"/>
    <w:rsid w:val="00620A71"/>
    <w:rsid w:val="00620D80"/>
    <w:rsid w:val="00621552"/>
    <w:rsid w:val="0062235B"/>
    <w:rsid w:val="00622F27"/>
    <w:rsid w:val="006234A6"/>
    <w:rsid w:val="00624C2F"/>
    <w:rsid w:val="00626064"/>
    <w:rsid w:val="0062782F"/>
    <w:rsid w:val="00627FE9"/>
    <w:rsid w:val="00630001"/>
    <w:rsid w:val="006300FF"/>
    <w:rsid w:val="00630148"/>
    <w:rsid w:val="00630CFF"/>
    <w:rsid w:val="00630DE1"/>
    <w:rsid w:val="006311B3"/>
    <w:rsid w:val="0063184E"/>
    <w:rsid w:val="00632250"/>
    <w:rsid w:val="0063284C"/>
    <w:rsid w:val="0063480A"/>
    <w:rsid w:val="0063490C"/>
    <w:rsid w:val="00636398"/>
    <w:rsid w:val="006368D3"/>
    <w:rsid w:val="00637155"/>
    <w:rsid w:val="006377EC"/>
    <w:rsid w:val="00637A90"/>
    <w:rsid w:val="0064151F"/>
    <w:rsid w:val="00641533"/>
    <w:rsid w:val="0064208D"/>
    <w:rsid w:val="00643475"/>
    <w:rsid w:val="00643581"/>
    <w:rsid w:val="0064396A"/>
    <w:rsid w:val="00643E44"/>
    <w:rsid w:val="0064449E"/>
    <w:rsid w:val="0064624E"/>
    <w:rsid w:val="006463CF"/>
    <w:rsid w:val="00646744"/>
    <w:rsid w:val="0064788F"/>
    <w:rsid w:val="00650AB9"/>
    <w:rsid w:val="00650DE1"/>
    <w:rsid w:val="0065129D"/>
    <w:rsid w:val="00653C4A"/>
    <w:rsid w:val="00654972"/>
    <w:rsid w:val="0065543A"/>
    <w:rsid w:val="00655733"/>
    <w:rsid w:val="00655ACD"/>
    <w:rsid w:val="006566B7"/>
    <w:rsid w:val="00656A92"/>
    <w:rsid w:val="00656DDE"/>
    <w:rsid w:val="00656FD4"/>
    <w:rsid w:val="00657B5D"/>
    <w:rsid w:val="0066011D"/>
    <w:rsid w:val="006607C0"/>
    <w:rsid w:val="00660C5D"/>
    <w:rsid w:val="00660F27"/>
    <w:rsid w:val="006613A6"/>
    <w:rsid w:val="00661684"/>
    <w:rsid w:val="006627A2"/>
    <w:rsid w:val="006634E6"/>
    <w:rsid w:val="0066373B"/>
    <w:rsid w:val="00663E72"/>
    <w:rsid w:val="00664DBD"/>
    <w:rsid w:val="006654CC"/>
    <w:rsid w:val="006655EE"/>
    <w:rsid w:val="00666F47"/>
    <w:rsid w:val="00667A9A"/>
    <w:rsid w:val="00667EE7"/>
    <w:rsid w:val="00670123"/>
    <w:rsid w:val="0067014F"/>
    <w:rsid w:val="00670922"/>
    <w:rsid w:val="00670BE1"/>
    <w:rsid w:val="00670E6C"/>
    <w:rsid w:val="00671C84"/>
    <w:rsid w:val="0067218F"/>
    <w:rsid w:val="00672257"/>
    <w:rsid w:val="006741F2"/>
    <w:rsid w:val="0067466B"/>
    <w:rsid w:val="00674CC3"/>
    <w:rsid w:val="00675A87"/>
    <w:rsid w:val="00675C72"/>
    <w:rsid w:val="00675D9C"/>
    <w:rsid w:val="00676484"/>
    <w:rsid w:val="0067664F"/>
    <w:rsid w:val="00676DBC"/>
    <w:rsid w:val="006771F9"/>
    <w:rsid w:val="006776B6"/>
    <w:rsid w:val="006776D7"/>
    <w:rsid w:val="00681003"/>
    <w:rsid w:val="006817C9"/>
    <w:rsid w:val="0068384D"/>
    <w:rsid w:val="00683D25"/>
    <w:rsid w:val="00683ECE"/>
    <w:rsid w:val="00684279"/>
    <w:rsid w:val="006844F4"/>
    <w:rsid w:val="00685AAE"/>
    <w:rsid w:val="00685ACE"/>
    <w:rsid w:val="0068687B"/>
    <w:rsid w:val="006874FF"/>
    <w:rsid w:val="00694E42"/>
    <w:rsid w:val="0069513F"/>
    <w:rsid w:val="00695FC2"/>
    <w:rsid w:val="00695FF3"/>
    <w:rsid w:val="00696949"/>
    <w:rsid w:val="00697052"/>
    <w:rsid w:val="00697EEB"/>
    <w:rsid w:val="006A0996"/>
    <w:rsid w:val="006A2628"/>
    <w:rsid w:val="006A2DB3"/>
    <w:rsid w:val="006A3C4A"/>
    <w:rsid w:val="006A42C3"/>
    <w:rsid w:val="006A46FB"/>
    <w:rsid w:val="006A4F89"/>
    <w:rsid w:val="006A5E28"/>
    <w:rsid w:val="006A697B"/>
    <w:rsid w:val="006A74BF"/>
    <w:rsid w:val="006A7AFF"/>
    <w:rsid w:val="006A7C51"/>
    <w:rsid w:val="006B08A7"/>
    <w:rsid w:val="006B12AF"/>
    <w:rsid w:val="006B1816"/>
    <w:rsid w:val="006B2099"/>
    <w:rsid w:val="006B212A"/>
    <w:rsid w:val="006B26E6"/>
    <w:rsid w:val="006B3454"/>
    <w:rsid w:val="006B3532"/>
    <w:rsid w:val="006B50CF"/>
    <w:rsid w:val="006B524A"/>
    <w:rsid w:val="006B62DC"/>
    <w:rsid w:val="006B7977"/>
    <w:rsid w:val="006C03B8"/>
    <w:rsid w:val="006C0FE6"/>
    <w:rsid w:val="006C226F"/>
    <w:rsid w:val="006C3F38"/>
    <w:rsid w:val="006C4B3B"/>
    <w:rsid w:val="006C5EC9"/>
    <w:rsid w:val="006C6059"/>
    <w:rsid w:val="006C6981"/>
    <w:rsid w:val="006C7522"/>
    <w:rsid w:val="006D17D6"/>
    <w:rsid w:val="006D21CE"/>
    <w:rsid w:val="006D474F"/>
    <w:rsid w:val="006D4907"/>
    <w:rsid w:val="006D5760"/>
    <w:rsid w:val="006D6AB1"/>
    <w:rsid w:val="006D6F08"/>
    <w:rsid w:val="006D7941"/>
    <w:rsid w:val="006E062C"/>
    <w:rsid w:val="006E0D09"/>
    <w:rsid w:val="006E0D85"/>
    <w:rsid w:val="006E1C82"/>
    <w:rsid w:val="006E2716"/>
    <w:rsid w:val="006E28B7"/>
    <w:rsid w:val="006E2A9B"/>
    <w:rsid w:val="006E2FAD"/>
    <w:rsid w:val="006E3310"/>
    <w:rsid w:val="006E4E39"/>
    <w:rsid w:val="006E565E"/>
    <w:rsid w:val="006E669F"/>
    <w:rsid w:val="006E673D"/>
    <w:rsid w:val="006E7D3B"/>
    <w:rsid w:val="006F017A"/>
    <w:rsid w:val="006F0CC3"/>
    <w:rsid w:val="006F1B70"/>
    <w:rsid w:val="006F1D40"/>
    <w:rsid w:val="006F2B0E"/>
    <w:rsid w:val="006F341D"/>
    <w:rsid w:val="006F3C1D"/>
    <w:rsid w:val="006F3CDE"/>
    <w:rsid w:val="006F4583"/>
    <w:rsid w:val="006F534C"/>
    <w:rsid w:val="006F58D4"/>
    <w:rsid w:val="006F6582"/>
    <w:rsid w:val="0070011C"/>
    <w:rsid w:val="00700C79"/>
    <w:rsid w:val="0070325F"/>
    <w:rsid w:val="0070346E"/>
    <w:rsid w:val="00703C54"/>
    <w:rsid w:val="00704885"/>
    <w:rsid w:val="00704CF2"/>
    <w:rsid w:val="00704EDB"/>
    <w:rsid w:val="0070501F"/>
    <w:rsid w:val="00705D2D"/>
    <w:rsid w:val="00706101"/>
    <w:rsid w:val="00707072"/>
    <w:rsid w:val="007073CD"/>
    <w:rsid w:val="00707D61"/>
    <w:rsid w:val="0071131A"/>
    <w:rsid w:val="007121B3"/>
    <w:rsid w:val="00712287"/>
    <w:rsid w:val="00712772"/>
    <w:rsid w:val="007127D5"/>
    <w:rsid w:val="00713008"/>
    <w:rsid w:val="00713A5C"/>
    <w:rsid w:val="007148D3"/>
    <w:rsid w:val="007148FE"/>
    <w:rsid w:val="00715B9A"/>
    <w:rsid w:val="00715EDB"/>
    <w:rsid w:val="00717539"/>
    <w:rsid w:val="00717DC2"/>
    <w:rsid w:val="007212FC"/>
    <w:rsid w:val="00722C48"/>
    <w:rsid w:val="00723C95"/>
    <w:rsid w:val="00723F37"/>
    <w:rsid w:val="0072536A"/>
    <w:rsid w:val="007257D0"/>
    <w:rsid w:val="00726624"/>
    <w:rsid w:val="00726A46"/>
    <w:rsid w:val="00726B2D"/>
    <w:rsid w:val="00726EA6"/>
    <w:rsid w:val="00727208"/>
    <w:rsid w:val="00727680"/>
    <w:rsid w:val="00730E29"/>
    <w:rsid w:val="00730FF2"/>
    <w:rsid w:val="0073265F"/>
    <w:rsid w:val="007345D9"/>
    <w:rsid w:val="007348B1"/>
    <w:rsid w:val="007362A6"/>
    <w:rsid w:val="0073667E"/>
    <w:rsid w:val="00736A26"/>
    <w:rsid w:val="00736D7D"/>
    <w:rsid w:val="00740E58"/>
    <w:rsid w:val="00741792"/>
    <w:rsid w:val="007418DF"/>
    <w:rsid w:val="007423D4"/>
    <w:rsid w:val="00742BFC"/>
    <w:rsid w:val="00743035"/>
    <w:rsid w:val="007437AF"/>
    <w:rsid w:val="00743BC0"/>
    <w:rsid w:val="007445A0"/>
    <w:rsid w:val="0074524B"/>
    <w:rsid w:val="00745BB4"/>
    <w:rsid w:val="00746CE8"/>
    <w:rsid w:val="00746D0E"/>
    <w:rsid w:val="0074712D"/>
    <w:rsid w:val="00747475"/>
    <w:rsid w:val="00747D3F"/>
    <w:rsid w:val="00747D8B"/>
    <w:rsid w:val="00751228"/>
    <w:rsid w:val="00751BD2"/>
    <w:rsid w:val="00752028"/>
    <w:rsid w:val="00752AD1"/>
    <w:rsid w:val="00752AFF"/>
    <w:rsid w:val="00753329"/>
    <w:rsid w:val="00753A9B"/>
    <w:rsid w:val="00754786"/>
    <w:rsid w:val="007571E1"/>
    <w:rsid w:val="00757753"/>
    <w:rsid w:val="00757A16"/>
    <w:rsid w:val="00757C51"/>
    <w:rsid w:val="007604B2"/>
    <w:rsid w:val="00760747"/>
    <w:rsid w:val="00762041"/>
    <w:rsid w:val="00762EE0"/>
    <w:rsid w:val="00763B6F"/>
    <w:rsid w:val="00765281"/>
    <w:rsid w:val="007652ED"/>
    <w:rsid w:val="00766BAD"/>
    <w:rsid w:val="00766FAF"/>
    <w:rsid w:val="007710E0"/>
    <w:rsid w:val="0077140E"/>
    <w:rsid w:val="007729A2"/>
    <w:rsid w:val="007733DE"/>
    <w:rsid w:val="00773832"/>
    <w:rsid w:val="00773DE5"/>
    <w:rsid w:val="007743DC"/>
    <w:rsid w:val="00774854"/>
    <w:rsid w:val="00774A01"/>
    <w:rsid w:val="007755F2"/>
    <w:rsid w:val="007766AC"/>
    <w:rsid w:val="00776971"/>
    <w:rsid w:val="00777996"/>
    <w:rsid w:val="00780A80"/>
    <w:rsid w:val="007812FA"/>
    <w:rsid w:val="0078177E"/>
    <w:rsid w:val="007818A8"/>
    <w:rsid w:val="00781AF1"/>
    <w:rsid w:val="00782D67"/>
    <w:rsid w:val="0078304C"/>
    <w:rsid w:val="00783673"/>
    <w:rsid w:val="00783CC4"/>
    <w:rsid w:val="0078414A"/>
    <w:rsid w:val="00785490"/>
    <w:rsid w:val="007855C5"/>
    <w:rsid w:val="007855D5"/>
    <w:rsid w:val="00786461"/>
    <w:rsid w:val="0079021E"/>
    <w:rsid w:val="00790919"/>
    <w:rsid w:val="00791415"/>
    <w:rsid w:val="00791995"/>
    <w:rsid w:val="0079219A"/>
    <w:rsid w:val="007925EA"/>
    <w:rsid w:val="00793A47"/>
    <w:rsid w:val="00793CD8"/>
    <w:rsid w:val="007943CF"/>
    <w:rsid w:val="007946F6"/>
    <w:rsid w:val="00795849"/>
    <w:rsid w:val="00795C92"/>
    <w:rsid w:val="007961F8"/>
    <w:rsid w:val="00796231"/>
    <w:rsid w:val="007977F0"/>
    <w:rsid w:val="00797CA0"/>
    <w:rsid w:val="007A0375"/>
    <w:rsid w:val="007A0D3E"/>
    <w:rsid w:val="007A1CB3"/>
    <w:rsid w:val="007A2DA6"/>
    <w:rsid w:val="007A306F"/>
    <w:rsid w:val="007A34A5"/>
    <w:rsid w:val="007A36EF"/>
    <w:rsid w:val="007A43A6"/>
    <w:rsid w:val="007A54BE"/>
    <w:rsid w:val="007A55EF"/>
    <w:rsid w:val="007A58A6"/>
    <w:rsid w:val="007A5F56"/>
    <w:rsid w:val="007B13EA"/>
    <w:rsid w:val="007B251A"/>
    <w:rsid w:val="007B2BC2"/>
    <w:rsid w:val="007B36A4"/>
    <w:rsid w:val="007B3937"/>
    <w:rsid w:val="007B3D2D"/>
    <w:rsid w:val="007B50AE"/>
    <w:rsid w:val="007B51DF"/>
    <w:rsid w:val="007B572E"/>
    <w:rsid w:val="007B5D91"/>
    <w:rsid w:val="007B6F86"/>
    <w:rsid w:val="007B7F99"/>
    <w:rsid w:val="007C0029"/>
    <w:rsid w:val="007C05DD"/>
    <w:rsid w:val="007C2868"/>
    <w:rsid w:val="007C298E"/>
    <w:rsid w:val="007C29A8"/>
    <w:rsid w:val="007C3D18"/>
    <w:rsid w:val="007C4228"/>
    <w:rsid w:val="007C5165"/>
    <w:rsid w:val="007C60BF"/>
    <w:rsid w:val="007C6111"/>
    <w:rsid w:val="007C6A07"/>
    <w:rsid w:val="007C75A1"/>
    <w:rsid w:val="007C77A5"/>
    <w:rsid w:val="007D04E5"/>
    <w:rsid w:val="007D0B7D"/>
    <w:rsid w:val="007D1AF9"/>
    <w:rsid w:val="007D1D2E"/>
    <w:rsid w:val="007D5901"/>
    <w:rsid w:val="007D5CB7"/>
    <w:rsid w:val="007D622D"/>
    <w:rsid w:val="007D6498"/>
    <w:rsid w:val="007D6ABC"/>
    <w:rsid w:val="007D7526"/>
    <w:rsid w:val="007D779C"/>
    <w:rsid w:val="007E114A"/>
    <w:rsid w:val="007E1CD5"/>
    <w:rsid w:val="007E1EF0"/>
    <w:rsid w:val="007E3A9E"/>
    <w:rsid w:val="007E4610"/>
    <w:rsid w:val="007E4715"/>
    <w:rsid w:val="007E505B"/>
    <w:rsid w:val="007E5118"/>
    <w:rsid w:val="007E5B49"/>
    <w:rsid w:val="007E7091"/>
    <w:rsid w:val="007F067B"/>
    <w:rsid w:val="007F17AD"/>
    <w:rsid w:val="007F2831"/>
    <w:rsid w:val="007F3836"/>
    <w:rsid w:val="007F3BDE"/>
    <w:rsid w:val="007F429E"/>
    <w:rsid w:val="007F48E8"/>
    <w:rsid w:val="007F4BE2"/>
    <w:rsid w:val="007F6C5E"/>
    <w:rsid w:val="00801AD6"/>
    <w:rsid w:val="00802266"/>
    <w:rsid w:val="0080227B"/>
    <w:rsid w:val="00803AC8"/>
    <w:rsid w:val="00803FAE"/>
    <w:rsid w:val="00804838"/>
    <w:rsid w:val="00804914"/>
    <w:rsid w:val="0080605F"/>
    <w:rsid w:val="00806466"/>
    <w:rsid w:val="00806D2C"/>
    <w:rsid w:val="00806FD4"/>
    <w:rsid w:val="00807786"/>
    <w:rsid w:val="00807B6E"/>
    <w:rsid w:val="00807C14"/>
    <w:rsid w:val="00811FCB"/>
    <w:rsid w:val="0081253D"/>
    <w:rsid w:val="00815646"/>
    <w:rsid w:val="00815821"/>
    <w:rsid w:val="008158D6"/>
    <w:rsid w:val="00815F8D"/>
    <w:rsid w:val="00816A3F"/>
    <w:rsid w:val="00817196"/>
    <w:rsid w:val="00817CFD"/>
    <w:rsid w:val="00820590"/>
    <w:rsid w:val="0082084B"/>
    <w:rsid w:val="008208DE"/>
    <w:rsid w:val="00820DC9"/>
    <w:rsid w:val="00820DFC"/>
    <w:rsid w:val="008220BF"/>
    <w:rsid w:val="008235DB"/>
    <w:rsid w:val="008244F0"/>
    <w:rsid w:val="00824AB4"/>
    <w:rsid w:val="00825AB0"/>
    <w:rsid w:val="00825C42"/>
    <w:rsid w:val="00825D25"/>
    <w:rsid w:val="0082692A"/>
    <w:rsid w:val="00826B17"/>
    <w:rsid w:val="00827427"/>
    <w:rsid w:val="0082748C"/>
    <w:rsid w:val="00827D6F"/>
    <w:rsid w:val="00831BA0"/>
    <w:rsid w:val="008320D9"/>
    <w:rsid w:val="00832E2E"/>
    <w:rsid w:val="00833018"/>
    <w:rsid w:val="0083328C"/>
    <w:rsid w:val="008342C0"/>
    <w:rsid w:val="00834B9D"/>
    <w:rsid w:val="00834C25"/>
    <w:rsid w:val="008350D4"/>
    <w:rsid w:val="00837317"/>
    <w:rsid w:val="008376AC"/>
    <w:rsid w:val="008429CB"/>
    <w:rsid w:val="00843680"/>
    <w:rsid w:val="008443FA"/>
    <w:rsid w:val="008444E8"/>
    <w:rsid w:val="00844E80"/>
    <w:rsid w:val="008465BC"/>
    <w:rsid w:val="00846F9C"/>
    <w:rsid w:val="00846FE7"/>
    <w:rsid w:val="0084754C"/>
    <w:rsid w:val="00850825"/>
    <w:rsid w:val="00850D47"/>
    <w:rsid w:val="00850EC6"/>
    <w:rsid w:val="00851478"/>
    <w:rsid w:val="00852D48"/>
    <w:rsid w:val="00853EB2"/>
    <w:rsid w:val="00854A21"/>
    <w:rsid w:val="00854D6F"/>
    <w:rsid w:val="00856911"/>
    <w:rsid w:val="00856B9E"/>
    <w:rsid w:val="0085777F"/>
    <w:rsid w:val="00857911"/>
    <w:rsid w:val="00857E5D"/>
    <w:rsid w:val="00863AD2"/>
    <w:rsid w:val="008646E3"/>
    <w:rsid w:val="00865E44"/>
    <w:rsid w:val="008663A9"/>
    <w:rsid w:val="00866E48"/>
    <w:rsid w:val="00866E7A"/>
    <w:rsid w:val="008672CD"/>
    <w:rsid w:val="008677FD"/>
    <w:rsid w:val="00867D68"/>
    <w:rsid w:val="008706D4"/>
    <w:rsid w:val="00870F8A"/>
    <w:rsid w:val="00871478"/>
    <w:rsid w:val="008719A4"/>
    <w:rsid w:val="00871D23"/>
    <w:rsid w:val="0087406C"/>
    <w:rsid w:val="00874312"/>
    <w:rsid w:val="0087437C"/>
    <w:rsid w:val="00875CD7"/>
    <w:rsid w:val="00875E5A"/>
    <w:rsid w:val="008761E9"/>
    <w:rsid w:val="00876B4D"/>
    <w:rsid w:val="00876DCA"/>
    <w:rsid w:val="00876DD2"/>
    <w:rsid w:val="00877F18"/>
    <w:rsid w:val="0088003D"/>
    <w:rsid w:val="00880109"/>
    <w:rsid w:val="00882FDD"/>
    <w:rsid w:val="00885623"/>
    <w:rsid w:val="0088736D"/>
    <w:rsid w:val="00887B9E"/>
    <w:rsid w:val="008907E3"/>
    <w:rsid w:val="008909EC"/>
    <w:rsid w:val="00891145"/>
    <w:rsid w:val="0089153D"/>
    <w:rsid w:val="00892E3F"/>
    <w:rsid w:val="008933C7"/>
    <w:rsid w:val="008941E3"/>
    <w:rsid w:val="00894A88"/>
    <w:rsid w:val="00895386"/>
    <w:rsid w:val="008A10DF"/>
    <w:rsid w:val="008A17E4"/>
    <w:rsid w:val="008A21FF"/>
    <w:rsid w:val="008A2CE2"/>
    <w:rsid w:val="008A30AC"/>
    <w:rsid w:val="008A3724"/>
    <w:rsid w:val="008A44B8"/>
    <w:rsid w:val="008A44C0"/>
    <w:rsid w:val="008A51A8"/>
    <w:rsid w:val="008A54C7"/>
    <w:rsid w:val="008A5D8E"/>
    <w:rsid w:val="008A77D8"/>
    <w:rsid w:val="008B0483"/>
    <w:rsid w:val="008B0A66"/>
    <w:rsid w:val="008B120C"/>
    <w:rsid w:val="008B19E2"/>
    <w:rsid w:val="008B2ACC"/>
    <w:rsid w:val="008B3FB9"/>
    <w:rsid w:val="008B4039"/>
    <w:rsid w:val="008B51A0"/>
    <w:rsid w:val="008B5742"/>
    <w:rsid w:val="008B592A"/>
    <w:rsid w:val="008B6445"/>
    <w:rsid w:val="008B7484"/>
    <w:rsid w:val="008B7A27"/>
    <w:rsid w:val="008B7B5C"/>
    <w:rsid w:val="008C0C99"/>
    <w:rsid w:val="008C16B1"/>
    <w:rsid w:val="008C16F8"/>
    <w:rsid w:val="008C2017"/>
    <w:rsid w:val="008C2429"/>
    <w:rsid w:val="008C28AE"/>
    <w:rsid w:val="008C2992"/>
    <w:rsid w:val="008C4958"/>
    <w:rsid w:val="008C4BAA"/>
    <w:rsid w:val="008C5720"/>
    <w:rsid w:val="008C59BF"/>
    <w:rsid w:val="008C5A07"/>
    <w:rsid w:val="008C6AE8"/>
    <w:rsid w:val="008C6B44"/>
    <w:rsid w:val="008C7573"/>
    <w:rsid w:val="008C75F3"/>
    <w:rsid w:val="008D00A5"/>
    <w:rsid w:val="008D0C7A"/>
    <w:rsid w:val="008D2BE0"/>
    <w:rsid w:val="008D34F1"/>
    <w:rsid w:val="008D39D8"/>
    <w:rsid w:val="008D5146"/>
    <w:rsid w:val="008D6847"/>
    <w:rsid w:val="008D6D1A"/>
    <w:rsid w:val="008D6E3B"/>
    <w:rsid w:val="008E065E"/>
    <w:rsid w:val="008E0927"/>
    <w:rsid w:val="008E0951"/>
    <w:rsid w:val="008E1909"/>
    <w:rsid w:val="008E2BC8"/>
    <w:rsid w:val="008E4ADF"/>
    <w:rsid w:val="008E6559"/>
    <w:rsid w:val="008E78A0"/>
    <w:rsid w:val="008F0607"/>
    <w:rsid w:val="008F1EAB"/>
    <w:rsid w:val="008F252F"/>
    <w:rsid w:val="008F33DC"/>
    <w:rsid w:val="008F477F"/>
    <w:rsid w:val="008F4CDE"/>
    <w:rsid w:val="008F4F47"/>
    <w:rsid w:val="008F5166"/>
    <w:rsid w:val="008F53E2"/>
    <w:rsid w:val="008F6448"/>
    <w:rsid w:val="008F73E1"/>
    <w:rsid w:val="0090089A"/>
    <w:rsid w:val="009018BE"/>
    <w:rsid w:val="00902350"/>
    <w:rsid w:val="0090336B"/>
    <w:rsid w:val="009037E4"/>
    <w:rsid w:val="00904328"/>
    <w:rsid w:val="009053AA"/>
    <w:rsid w:val="009056CD"/>
    <w:rsid w:val="0090689D"/>
    <w:rsid w:val="00906939"/>
    <w:rsid w:val="00906BB0"/>
    <w:rsid w:val="00907FE9"/>
    <w:rsid w:val="0091091F"/>
    <w:rsid w:val="00910B7D"/>
    <w:rsid w:val="00911DFB"/>
    <w:rsid w:val="00913156"/>
    <w:rsid w:val="009139D9"/>
    <w:rsid w:val="00914AD8"/>
    <w:rsid w:val="00915215"/>
    <w:rsid w:val="0091553D"/>
    <w:rsid w:val="00916079"/>
    <w:rsid w:val="009165AE"/>
    <w:rsid w:val="00916F8E"/>
    <w:rsid w:val="00917CE9"/>
    <w:rsid w:val="00920247"/>
    <w:rsid w:val="00920BF2"/>
    <w:rsid w:val="00920CC8"/>
    <w:rsid w:val="00920EF2"/>
    <w:rsid w:val="00922010"/>
    <w:rsid w:val="00922828"/>
    <w:rsid w:val="00923FFF"/>
    <w:rsid w:val="0092454C"/>
    <w:rsid w:val="0092511E"/>
    <w:rsid w:val="00925307"/>
    <w:rsid w:val="009255E1"/>
    <w:rsid w:val="009309E1"/>
    <w:rsid w:val="00930DEE"/>
    <w:rsid w:val="00931BD9"/>
    <w:rsid w:val="00934205"/>
    <w:rsid w:val="00934652"/>
    <w:rsid w:val="00935BA6"/>
    <w:rsid w:val="009368F3"/>
    <w:rsid w:val="009372DD"/>
    <w:rsid w:val="00940B60"/>
    <w:rsid w:val="009410B2"/>
    <w:rsid w:val="009412E1"/>
    <w:rsid w:val="00941636"/>
    <w:rsid w:val="00943742"/>
    <w:rsid w:val="00943E83"/>
    <w:rsid w:val="00943F84"/>
    <w:rsid w:val="0094424B"/>
    <w:rsid w:val="00944EE6"/>
    <w:rsid w:val="00945389"/>
    <w:rsid w:val="00945C05"/>
    <w:rsid w:val="00945DB0"/>
    <w:rsid w:val="00946537"/>
    <w:rsid w:val="009467DE"/>
    <w:rsid w:val="00946945"/>
    <w:rsid w:val="00947434"/>
    <w:rsid w:val="00947713"/>
    <w:rsid w:val="00950378"/>
    <w:rsid w:val="009503F6"/>
    <w:rsid w:val="0095078F"/>
    <w:rsid w:val="00950AC3"/>
    <w:rsid w:val="00950DE7"/>
    <w:rsid w:val="00952318"/>
    <w:rsid w:val="00952AAF"/>
    <w:rsid w:val="009538A8"/>
    <w:rsid w:val="00953920"/>
    <w:rsid w:val="00953D47"/>
    <w:rsid w:val="009541F6"/>
    <w:rsid w:val="00954375"/>
    <w:rsid w:val="009549FE"/>
    <w:rsid w:val="0095681E"/>
    <w:rsid w:val="009572D4"/>
    <w:rsid w:val="0095798F"/>
    <w:rsid w:val="00957D4B"/>
    <w:rsid w:val="00961921"/>
    <w:rsid w:val="009621DA"/>
    <w:rsid w:val="009627F7"/>
    <w:rsid w:val="00963FF7"/>
    <w:rsid w:val="0096430A"/>
    <w:rsid w:val="0096554B"/>
    <w:rsid w:val="0096584A"/>
    <w:rsid w:val="00967AE7"/>
    <w:rsid w:val="009708E8"/>
    <w:rsid w:val="00970B5F"/>
    <w:rsid w:val="00971B38"/>
    <w:rsid w:val="00971F08"/>
    <w:rsid w:val="0097603D"/>
    <w:rsid w:val="00976949"/>
    <w:rsid w:val="00977DCE"/>
    <w:rsid w:val="009801C9"/>
    <w:rsid w:val="00980477"/>
    <w:rsid w:val="00980AA4"/>
    <w:rsid w:val="0098179D"/>
    <w:rsid w:val="00981BDB"/>
    <w:rsid w:val="00982255"/>
    <w:rsid w:val="009838CC"/>
    <w:rsid w:val="00984DDE"/>
    <w:rsid w:val="00985253"/>
    <w:rsid w:val="009853B3"/>
    <w:rsid w:val="00985514"/>
    <w:rsid w:val="00985BFE"/>
    <w:rsid w:val="00990193"/>
    <w:rsid w:val="0099036C"/>
    <w:rsid w:val="00990630"/>
    <w:rsid w:val="00991761"/>
    <w:rsid w:val="00992521"/>
    <w:rsid w:val="00993533"/>
    <w:rsid w:val="00994184"/>
    <w:rsid w:val="00994DCA"/>
    <w:rsid w:val="00995924"/>
    <w:rsid w:val="009960EC"/>
    <w:rsid w:val="009968CF"/>
    <w:rsid w:val="009970DD"/>
    <w:rsid w:val="009971D4"/>
    <w:rsid w:val="00997DA2"/>
    <w:rsid w:val="009A00B5"/>
    <w:rsid w:val="009A0FBA"/>
    <w:rsid w:val="009A1601"/>
    <w:rsid w:val="009A1D23"/>
    <w:rsid w:val="009A23A1"/>
    <w:rsid w:val="009A3474"/>
    <w:rsid w:val="009A3BB6"/>
    <w:rsid w:val="009A3F89"/>
    <w:rsid w:val="009A428C"/>
    <w:rsid w:val="009A462D"/>
    <w:rsid w:val="009A48A7"/>
    <w:rsid w:val="009A543C"/>
    <w:rsid w:val="009A55E2"/>
    <w:rsid w:val="009A5CBA"/>
    <w:rsid w:val="009A6694"/>
    <w:rsid w:val="009A75CD"/>
    <w:rsid w:val="009A78DB"/>
    <w:rsid w:val="009B1F30"/>
    <w:rsid w:val="009B3AC2"/>
    <w:rsid w:val="009B43F8"/>
    <w:rsid w:val="009B4DF4"/>
    <w:rsid w:val="009B564E"/>
    <w:rsid w:val="009B5DB8"/>
    <w:rsid w:val="009B6252"/>
    <w:rsid w:val="009B6586"/>
    <w:rsid w:val="009B7640"/>
    <w:rsid w:val="009B7E87"/>
    <w:rsid w:val="009C0169"/>
    <w:rsid w:val="009C0840"/>
    <w:rsid w:val="009C2212"/>
    <w:rsid w:val="009C395D"/>
    <w:rsid w:val="009C403E"/>
    <w:rsid w:val="009C4226"/>
    <w:rsid w:val="009C4E66"/>
    <w:rsid w:val="009C72E6"/>
    <w:rsid w:val="009C792B"/>
    <w:rsid w:val="009D071A"/>
    <w:rsid w:val="009D1A88"/>
    <w:rsid w:val="009D32C0"/>
    <w:rsid w:val="009D4015"/>
    <w:rsid w:val="009D4E00"/>
    <w:rsid w:val="009D4FF0"/>
    <w:rsid w:val="009D703C"/>
    <w:rsid w:val="009D718F"/>
    <w:rsid w:val="009E0150"/>
    <w:rsid w:val="009E031E"/>
    <w:rsid w:val="009E068F"/>
    <w:rsid w:val="009E14E0"/>
    <w:rsid w:val="009E29B3"/>
    <w:rsid w:val="009E35DB"/>
    <w:rsid w:val="009E388A"/>
    <w:rsid w:val="009E38EA"/>
    <w:rsid w:val="009E462E"/>
    <w:rsid w:val="009E47A3"/>
    <w:rsid w:val="009E6997"/>
    <w:rsid w:val="009F08F3"/>
    <w:rsid w:val="009F1AB4"/>
    <w:rsid w:val="009F1FAF"/>
    <w:rsid w:val="009F2C1F"/>
    <w:rsid w:val="009F344F"/>
    <w:rsid w:val="009F357C"/>
    <w:rsid w:val="009F45CA"/>
    <w:rsid w:val="009F4602"/>
    <w:rsid w:val="009F4C20"/>
    <w:rsid w:val="00A00149"/>
    <w:rsid w:val="00A01CD8"/>
    <w:rsid w:val="00A02157"/>
    <w:rsid w:val="00A02868"/>
    <w:rsid w:val="00A02C35"/>
    <w:rsid w:val="00A02CC8"/>
    <w:rsid w:val="00A031D8"/>
    <w:rsid w:val="00A048A8"/>
    <w:rsid w:val="00A04ADF"/>
    <w:rsid w:val="00A04F49"/>
    <w:rsid w:val="00A054B7"/>
    <w:rsid w:val="00A06ED9"/>
    <w:rsid w:val="00A10038"/>
    <w:rsid w:val="00A1117C"/>
    <w:rsid w:val="00A1161F"/>
    <w:rsid w:val="00A11E14"/>
    <w:rsid w:val="00A13E54"/>
    <w:rsid w:val="00A14AB4"/>
    <w:rsid w:val="00A170D5"/>
    <w:rsid w:val="00A17F63"/>
    <w:rsid w:val="00A2186B"/>
    <w:rsid w:val="00A2193B"/>
    <w:rsid w:val="00A2199D"/>
    <w:rsid w:val="00A2232D"/>
    <w:rsid w:val="00A223AD"/>
    <w:rsid w:val="00A2351A"/>
    <w:rsid w:val="00A239D2"/>
    <w:rsid w:val="00A24814"/>
    <w:rsid w:val="00A24CEF"/>
    <w:rsid w:val="00A24FEE"/>
    <w:rsid w:val="00A25711"/>
    <w:rsid w:val="00A25E34"/>
    <w:rsid w:val="00A26283"/>
    <w:rsid w:val="00A264A9"/>
    <w:rsid w:val="00A26DCF"/>
    <w:rsid w:val="00A2728D"/>
    <w:rsid w:val="00A27785"/>
    <w:rsid w:val="00A27BB5"/>
    <w:rsid w:val="00A30187"/>
    <w:rsid w:val="00A31AD9"/>
    <w:rsid w:val="00A325AF"/>
    <w:rsid w:val="00A3266F"/>
    <w:rsid w:val="00A32B3C"/>
    <w:rsid w:val="00A333F3"/>
    <w:rsid w:val="00A334AB"/>
    <w:rsid w:val="00A339F5"/>
    <w:rsid w:val="00A33D6B"/>
    <w:rsid w:val="00A3448A"/>
    <w:rsid w:val="00A3582E"/>
    <w:rsid w:val="00A36297"/>
    <w:rsid w:val="00A362BC"/>
    <w:rsid w:val="00A3779D"/>
    <w:rsid w:val="00A40D02"/>
    <w:rsid w:val="00A412A5"/>
    <w:rsid w:val="00A4193A"/>
    <w:rsid w:val="00A41E2B"/>
    <w:rsid w:val="00A41EBD"/>
    <w:rsid w:val="00A43888"/>
    <w:rsid w:val="00A43AC4"/>
    <w:rsid w:val="00A45B74"/>
    <w:rsid w:val="00A46128"/>
    <w:rsid w:val="00A46461"/>
    <w:rsid w:val="00A47914"/>
    <w:rsid w:val="00A4798E"/>
    <w:rsid w:val="00A52E1D"/>
    <w:rsid w:val="00A53170"/>
    <w:rsid w:val="00A54FFC"/>
    <w:rsid w:val="00A56549"/>
    <w:rsid w:val="00A56691"/>
    <w:rsid w:val="00A569DA"/>
    <w:rsid w:val="00A61499"/>
    <w:rsid w:val="00A61F5C"/>
    <w:rsid w:val="00A62A77"/>
    <w:rsid w:val="00A63483"/>
    <w:rsid w:val="00A65680"/>
    <w:rsid w:val="00A656E9"/>
    <w:rsid w:val="00A657D7"/>
    <w:rsid w:val="00A65A37"/>
    <w:rsid w:val="00A65E49"/>
    <w:rsid w:val="00A660AC"/>
    <w:rsid w:val="00A660D9"/>
    <w:rsid w:val="00A6663D"/>
    <w:rsid w:val="00A671FC"/>
    <w:rsid w:val="00A6765F"/>
    <w:rsid w:val="00A67B89"/>
    <w:rsid w:val="00A67E6C"/>
    <w:rsid w:val="00A71B99"/>
    <w:rsid w:val="00A72981"/>
    <w:rsid w:val="00A739D0"/>
    <w:rsid w:val="00A756FB"/>
    <w:rsid w:val="00A759B9"/>
    <w:rsid w:val="00A761D4"/>
    <w:rsid w:val="00A77EC4"/>
    <w:rsid w:val="00A80E8A"/>
    <w:rsid w:val="00A81917"/>
    <w:rsid w:val="00A83180"/>
    <w:rsid w:val="00A836FB"/>
    <w:rsid w:val="00A837B4"/>
    <w:rsid w:val="00A839A8"/>
    <w:rsid w:val="00A843B3"/>
    <w:rsid w:val="00A84A19"/>
    <w:rsid w:val="00A84E77"/>
    <w:rsid w:val="00A85F39"/>
    <w:rsid w:val="00A87A89"/>
    <w:rsid w:val="00A87C08"/>
    <w:rsid w:val="00A90F10"/>
    <w:rsid w:val="00A914A9"/>
    <w:rsid w:val="00A91BB2"/>
    <w:rsid w:val="00A91BB5"/>
    <w:rsid w:val="00A92879"/>
    <w:rsid w:val="00A929B7"/>
    <w:rsid w:val="00A93310"/>
    <w:rsid w:val="00A9442A"/>
    <w:rsid w:val="00A95400"/>
    <w:rsid w:val="00A95549"/>
    <w:rsid w:val="00A96A16"/>
    <w:rsid w:val="00AA016F"/>
    <w:rsid w:val="00AA09D6"/>
    <w:rsid w:val="00AA0BA8"/>
    <w:rsid w:val="00AA16BF"/>
    <w:rsid w:val="00AA1B62"/>
    <w:rsid w:val="00AA1ED6"/>
    <w:rsid w:val="00AA2E8A"/>
    <w:rsid w:val="00AA481E"/>
    <w:rsid w:val="00AA51D6"/>
    <w:rsid w:val="00AA6626"/>
    <w:rsid w:val="00AB0352"/>
    <w:rsid w:val="00AB0BC8"/>
    <w:rsid w:val="00AB0C06"/>
    <w:rsid w:val="00AB11CA"/>
    <w:rsid w:val="00AB1452"/>
    <w:rsid w:val="00AB14D9"/>
    <w:rsid w:val="00AB364B"/>
    <w:rsid w:val="00AB439C"/>
    <w:rsid w:val="00AB43FF"/>
    <w:rsid w:val="00AB4AB8"/>
    <w:rsid w:val="00AB4DE6"/>
    <w:rsid w:val="00AB5397"/>
    <w:rsid w:val="00AB655E"/>
    <w:rsid w:val="00AB6632"/>
    <w:rsid w:val="00AB6ADD"/>
    <w:rsid w:val="00AC007F"/>
    <w:rsid w:val="00AC00BA"/>
    <w:rsid w:val="00AC09C4"/>
    <w:rsid w:val="00AC2BA9"/>
    <w:rsid w:val="00AC2CCC"/>
    <w:rsid w:val="00AC2ECD"/>
    <w:rsid w:val="00AC3119"/>
    <w:rsid w:val="00AC4390"/>
    <w:rsid w:val="00AC49FB"/>
    <w:rsid w:val="00AC5284"/>
    <w:rsid w:val="00AC5A10"/>
    <w:rsid w:val="00AC70A0"/>
    <w:rsid w:val="00AD0AA3"/>
    <w:rsid w:val="00AD174D"/>
    <w:rsid w:val="00AD1C51"/>
    <w:rsid w:val="00AD2113"/>
    <w:rsid w:val="00AD2888"/>
    <w:rsid w:val="00AD30AB"/>
    <w:rsid w:val="00AD32AF"/>
    <w:rsid w:val="00AD3CBA"/>
    <w:rsid w:val="00AD3F94"/>
    <w:rsid w:val="00AD4A5A"/>
    <w:rsid w:val="00AD5180"/>
    <w:rsid w:val="00AE175C"/>
    <w:rsid w:val="00AE27AC"/>
    <w:rsid w:val="00AE2D7C"/>
    <w:rsid w:val="00AE3345"/>
    <w:rsid w:val="00AE377D"/>
    <w:rsid w:val="00AE3DDF"/>
    <w:rsid w:val="00AE40E0"/>
    <w:rsid w:val="00AE43D3"/>
    <w:rsid w:val="00AE4DBA"/>
    <w:rsid w:val="00AE4F07"/>
    <w:rsid w:val="00AE5E7B"/>
    <w:rsid w:val="00AE64F7"/>
    <w:rsid w:val="00AE6918"/>
    <w:rsid w:val="00AE76D3"/>
    <w:rsid w:val="00AE7B9C"/>
    <w:rsid w:val="00AF1C5D"/>
    <w:rsid w:val="00AF2B69"/>
    <w:rsid w:val="00AF42D7"/>
    <w:rsid w:val="00AF49D7"/>
    <w:rsid w:val="00AF5092"/>
    <w:rsid w:val="00AF5526"/>
    <w:rsid w:val="00AF6F4C"/>
    <w:rsid w:val="00B006FE"/>
    <w:rsid w:val="00B007CB"/>
    <w:rsid w:val="00B02258"/>
    <w:rsid w:val="00B02264"/>
    <w:rsid w:val="00B0292F"/>
    <w:rsid w:val="00B02AA9"/>
    <w:rsid w:val="00B02FA3"/>
    <w:rsid w:val="00B031A1"/>
    <w:rsid w:val="00B0325D"/>
    <w:rsid w:val="00B0331B"/>
    <w:rsid w:val="00B04067"/>
    <w:rsid w:val="00B05084"/>
    <w:rsid w:val="00B070FD"/>
    <w:rsid w:val="00B077D3"/>
    <w:rsid w:val="00B07BE7"/>
    <w:rsid w:val="00B07F7A"/>
    <w:rsid w:val="00B10D7E"/>
    <w:rsid w:val="00B1151E"/>
    <w:rsid w:val="00B1185C"/>
    <w:rsid w:val="00B1254D"/>
    <w:rsid w:val="00B1552D"/>
    <w:rsid w:val="00B15699"/>
    <w:rsid w:val="00B157F9"/>
    <w:rsid w:val="00B20256"/>
    <w:rsid w:val="00B20D09"/>
    <w:rsid w:val="00B20E1F"/>
    <w:rsid w:val="00B232A1"/>
    <w:rsid w:val="00B25067"/>
    <w:rsid w:val="00B26252"/>
    <w:rsid w:val="00B2763F"/>
    <w:rsid w:val="00B27AAC"/>
    <w:rsid w:val="00B3031C"/>
    <w:rsid w:val="00B30929"/>
    <w:rsid w:val="00B30B77"/>
    <w:rsid w:val="00B318F0"/>
    <w:rsid w:val="00B31FFB"/>
    <w:rsid w:val="00B323E5"/>
    <w:rsid w:val="00B332FF"/>
    <w:rsid w:val="00B3351E"/>
    <w:rsid w:val="00B34A20"/>
    <w:rsid w:val="00B372AA"/>
    <w:rsid w:val="00B372B1"/>
    <w:rsid w:val="00B40445"/>
    <w:rsid w:val="00B409E0"/>
    <w:rsid w:val="00B41888"/>
    <w:rsid w:val="00B4199F"/>
    <w:rsid w:val="00B42EBB"/>
    <w:rsid w:val="00B45A52"/>
    <w:rsid w:val="00B45DE8"/>
    <w:rsid w:val="00B46034"/>
    <w:rsid w:val="00B46175"/>
    <w:rsid w:val="00B47448"/>
    <w:rsid w:val="00B47B9D"/>
    <w:rsid w:val="00B52015"/>
    <w:rsid w:val="00B529F2"/>
    <w:rsid w:val="00B548B7"/>
    <w:rsid w:val="00B55158"/>
    <w:rsid w:val="00B558DC"/>
    <w:rsid w:val="00B60007"/>
    <w:rsid w:val="00B6020C"/>
    <w:rsid w:val="00B606E2"/>
    <w:rsid w:val="00B616EB"/>
    <w:rsid w:val="00B62EBD"/>
    <w:rsid w:val="00B62F67"/>
    <w:rsid w:val="00B63093"/>
    <w:rsid w:val="00B6446C"/>
    <w:rsid w:val="00B65978"/>
    <w:rsid w:val="00B659E0"/>
    <w:rsid w:val="00B65A21"/>
    <w:rsid w:val="00B664C7"/>
    <w:rsid w:val="00B6650F"/>
    <w:rsid w:val="00B6711F"/>
    <w:rsid w:val="00B6763F"/>
    <w:rsid w:val="00B72255"/>
    <w:rsid w:val="00B72F0A"/>
    <w:rsid w:val="00B72FBB"/>
    <w:rsid w:val="00B738AE"/>
    <w:rsid w:val="00B739F6"/>
    <w:rsid w:val="00B73F0A"/>
    <w:rsid w:val="00B743CC"/>
    <w:rsid w:val="00B75B3A"/>
    <w:rsid w:val="00B75DB1"/>
    <w:rsid w:val="00B804EA"/>
    <w:rsid w:val="00B8076A"/>
    <w:rsid w:val="00B81A6C"/>
    <w:rsid w:val="00B81D2D"/>
    <w:rsid w:val="00B81DC6"/>
    <w:rsid w:val="00B82F47"/>
    <w:rsid w:val="00B83A3B"/>
    <w:rsid w:val="00B84D8B"/>
    <w:rsid w:val="00B85DE5"/>
    <w:rsid w:val="00B87271"/>
    <w:rsid w:val="00B87EDF"/>
    <w:rsid w:val="00B90521"/>
    <w:rsid w:val="00B90F73"/>
    <w:rsid w:val="00B9101E"/>
    <w:rsid w:val="00B93B59"/>
    <w:rsid w:val="00B9406A"/>
    <w:rsid w:val="00B9454C"/>
    <w:rsid w:val="00B95875"/>
    <w:rsid w:val="00B96166"/>
    <w:rsid w:val="00B96C79"/>
    <w:rsid w:val="00B97065"/>
    <w:rsid w:val="00BA06EA"/>
    <w:rsid w:val="00BA09A7"/>
    <w:rsid w:val="00BA1FF3"/>
    <w:rsid w:val="00BA2280"/>
    <w:rsid w:val="00BA2A08"/>
    <w:rsid w:val="00BA2E51"/>
    <w:rsid w:val="00BA56D2"/>
    <w:rsid w:val="00BA7047"/>
    <w:rsid w:val="00BA76E0"/>
    <w:rsid w:val="00BB15B2"/>
    <w:rsid w:val="00BB2A25"/>
    <w:rsid w:val="00BB3618"/>
    <w:rsid w:val="00BB434D"/>
    <w:rsid w:val="00BB51E9"/>
    <w:rsid w:val="00BB5F27"/>
    <w:rsid w:val="00BB7621"/>
    <w:rsid w:val="00BC0FDC"/>
    <w:rsid w:val="00BC119E"/>
    <w:rsid w:val="00BC14A1"/>
    <w:rsid w:val="00BC3053"/>
    <w:rsid w:val="00BC357D"/>
    <w:rsid w:val="00BC425D"/>
    <w:rsid w:val="00BC4D2E"/>
    <w:rsid w:val="00BC5E78"/>
    <w:rsid w:val="00BC670F"/>
    <w:rsid w:val="00BC6A96"/>
    <w:rsid w:val="00BC758C"/>
    <w:rsid w:val="00BC7AC8"/>
    <w:rsid w:val="00BD0319"/>
    <w:rsid w:val="00BD1CFC"/>
    <w:rsid w:val="00BD2D8A"/>
    <w:rsid w:val="00BD48AC"/>
    <w:rsid w:val="00BD48F3"/>
    <w:rsid w:val="00BD535F"/>
    <w:rsid w:val="00BD5F1A"/>
    <w:rsid w:val="00BD6E20"/>
    <w:rsid w:val="00BD7820"/>
    <w:rsid w:val="00BE1234"/>
    <w:rsid w:val="00BE1C0D"/>
    <w:rsid w:val="00BE2664"/>
    <w:rsid w:val="00BE2FA6"/>
    <w:rsid w:val="00BE333F"/>
    <w:rsid w:val="00BE386F"/>
    <w:rsid w:val="00BE3B47"/>
    <w:rsid w:val="00BE5A6E"/>
    <w:rsid w:val="00BE6631"/>
    <w:rsid w:val="00BE6C25"/>
    <w:rsid w:val="00BE7406"/>
    <w:rsid w:val="00BE7603"/>
    <w:rsid w:val="00BE7EBA"/>
    <w:rsid w:val="00BF3279"/>
    <w:rsid w:val="00BF5496"/>
    <w:rsid w:val="00BF65B5"/>
    <w:rsid w:val="00BF74AD"/>
    <w:rsid w:val="00BF74C7"/>
    <w:rsid w:val="00BF7B47"/>
    <w:rsid w:val="00C0080D"/>
    <w:rsid w:val="00C00D4C"/>
    <w:rsid w:val="00C015F1"/>
    <w:rsid w:val="00C01F33"/>
    <w:rsid w:val="00C02CC6"/>
    <w:rsid w:val="00C034E3"/>
    <w:rsid w:val="00C040F7"/>
    <w:rsid w:val="00C044AB"/>
    <w:rsid w:val="00C04CA3"/>
    <w:rsid w:val="00C05706"/>
    <w:rsid w:val="00C06F45"/>
    <w:rsid w:val="00C07377"/>
    <w:rsid w:val="00C07ECE"/>
    <w:rsid w:val="00C10478"/>
    <w:rsid w:val="00C10792"/>
    <w:rsid w:val="00C12107"/>
    <w:rsid w:val="00C12A5D"/>
    <w:rsid w:val="00C14305"/>
    <w:rsid w:val="00C14D4B"/>
    <w:rsid w:val="00C154BB"/>
    <w:rsid w:val="00C1604A"/>
    <w:rsid w:val="00C17A6A"/>
    <w:rsid w:val="00C17F17"/>
    <w:rsid w:val="00C2002B"/>
    <w:rsid w:val="00C2002C"/>
    <w:rsid w:val="00C20D55"/>
    <w:rsid w:val="00C22636"/>
    <w:rsid w:val="00C2340D"/>
    <w:rsid w:val="00C2604F"/>
    <w:rsid w:val="00C26412"/>
    <w:rsid w:val="00C268E6"/>
    <w:rsid w:val="00C279B5"/>
    <w:rsid w:val="00C27C45"/>
    <w:rsid w:val="00C33EC9"/>
    <w:rsid w:val="00C36BB0"/>
    <w:rsid w:val="00C3719D"/>
    <w:rsid w:val="00C3734B"/>
    <w:rsid w:val="00C37CB2"/>
    <w:rsid w:val="00C40408"/>
    <w:rsid w:val="00C428D2"/>
    <w:rsid w:val="00C43514"/>
    <w:rsid w:val="00C43B8B"/>
    <w:rsid w:val="00C442F6"/>
    <w:rsid w:val="00C4579A"/>
    <w:rsid w:val="00C473A5"/>
    <w:rsid w:val="00C47539"/>
    <w:rsid w:val="00C50A72"/>
    <w:rsid w:val="00C51E95"/>
    <w:rsid w:val="00C53B80"/>
    <w:rsid w:val="00C54995"/>
    <w:rsid w:val="00C54D41"/>
    <w:rsid w:val="00C5551B"/>
    <w:rsid w:val="00C5694F"/>
    <w:rsid w:val="00C60783"/>
    <w:rsid w:val="00C61536"/>
    <w:rsid w:val="00C61A1B"/>
    <w:rsid w:val="00C62006"/>
    <w:rsid w:val="00C628C6"/>
    <w:rsid w:val="00C62F3C"/>
    <w:rsid w:val="00C639D6"/>
    <w:rsid w:val="00C64672"/>
    <w:rsid w:val="00C668C2"/>
    <w:rsid w:val="00C66DAD"/>
    <w:rsid w:val="00C67416"/>
    <w:rsid w:val="00C67CE6"/>
    <w:rsid w:val="00C70697"/>
    <w:rsid w:val="00C706C5"/>
    <w:rsid w:val="00C70BED"/>
    <w:rsid w:val="00C71285"/>
    <w:rsid w:val="00C71AB6"/>
    <w:rsid w:val="00C71DDB"/>
    <w:rsid w:val="00C72093"/>
    <w:rsid w:val="00C72140"/>
    <w:rsid w:val="00C72EF4"/>
    <w:rsid w:val="00C744FE"/>
    <w:rsid w:val="00C75D2F"/>
    <w:rsid w:val="00C767BE"/>
    <w:rsid w:val="00C76968"/>
    <w:rsid w:val="00C76E3C"/>
    <w:rsid w:val="00C7725E"/>
    <w:rsid w:val="00C77462"/>
    <w:rsid w:val="00C8153F"/>
    <w:rsid w:val="00C81568"/>
    <w:rsid w:val="00C819F7"/>
    <w:rsid w:val="00C82022"/>
    <w:rsid w:val="00C830A5"/>
    <w:rsid w:val="00C8458A"/>
    <w:rsid w:val="00C86676"/>
    <w:rsid w:val="00C87541"/>
    <w:rsid w:val="00C9027A"/>
    <w:rsid w:val="00C90496"/>
    <w:rsid w:val="00C9068E"/>
    <w:rsid w:val="00C91716"/>
    <w:rsid w:val="00C91835"/>
    <w:rsid w:val="00C9220F"/>
    <w:rsid w:val="00C92BB4"/>
    <w:rsid w:val="00C93814"/>
    <w:rsid w:val="00C93C4B"/>
    <w:rsid w:val="00C944AB"/>
    <w:rsid w:val="00C95093"/>
    <w:rsid w:val="00C95B40"/>
    <w:rsid w:val="00C95B7D"/>
    <w:rsid w:val="00C96F33"/>
    <w:rsid w:val="00CA1ED8"/>
    <w:rsid w:val="00CA616C"/>
    <w:rsid w:val="00CB0030"/>
    <w:rsid w:val="00CB1474"/>
    <w:rsid w:val="00CB1F63"/>
    <w:rsid w:val="00CB2068"/>
    <w:rsid w:val="00CB7170"/>
    <w:rsid w:val="00CC040E"/>
    <w:rsid w:val="00CC0516"/>
    <w:rsid w:val="00CC111F"/>
    <w:rsid w:val="00CC1454"/>
    <w:rsid w:val="00CC1BAE"/>
    <w:rsid w:val="00CC2011"/>
    <w:rsid w:val="00CC2FE7"/>
    <w:rsid w:val="00CC3421"/>
    <w:rsid w:val="00CC3EA0"/>
    <w:rsid w:val="00CC622B"/>
    <w:rsid w:val="00CC6441"/>
    <w:rsid w:val="00CC6C2F"/>
    <w:rsid w:val="00CC7B45"/>
    <w:rsid w:val="00CC7CAC"/>
    <w:rsid w:val="00CD0996"/>
    <w:rsid w:val="00CD1188"/>
    <w:rsid w:val="00CD20E8"/>
    <w:rsid w:val="00CD2DE3"/>
    <w:rsid w:val="00CD2ED1"/>
    <w:rsid w:val="00CD337B"/>
    <w:rsid w:val="00CD3587"/>
    <w:rsid w:val="00CD493F"/>
    <w:rsid w:val="00CD4BE0"/>
    <w:rsid w:val="00CD6A14"/>
    <w:rsid w:val="00CD70E9"/>
    <w:rsid w:val="00CE0424"/>
    <w:rsid w:val="00CE1204"/>
    <w:rsid w:val="00CE2569"/>
    <w:rsid w:val="00CE28DB"/>
    <w:rsid w:val="00CE2A9C"/>
    <w:rsid w:val="00CE3177"/>
    <w:rsid w:val="00CE376F"/>
    <w:rsid w:val="00CE62CD"/>
    <w:rsid w:val="00CE6496"/>
    <w:rsid w:val="00CE7561"/>
    <w:rsid w:val="00CE78A0"/>
    <w:rsid w:val="00CF006A"/>
    <w:rsid w:val="00CF1354"/>
    <w:rsid w:val="00CF1B51"/>
    <w:rsid w:val="00CF3B1F"/>
    <w:rsid w:val="00CF3BF6"/>
    <w:rsid w:val="00CF3C45"/>
    <w:rsid w:val="00CF4F46"/>
    <w:rsid w:val="00CF625B"/>
    <w:rsid w:val="00CF687E"/>
    <w:rsid w:val="00CF6A27"/>
    <w:rsid w:val="00CF78FF"/>
    <w:rsid w:val="00D00F0D"/>
    <w:rsid w:val="00D01349"/>
    <w:rsid w:val="00D01B68"/>
    <w:rsid w:val="00D023A2"/>
    <w:rsid w:val="00D0349B"/>
    <w:rsid w:val="00D04A08"/>
    <w:rsid w:val="00D07DA7"/>
    <w:rsid w:val="00D10249"/>
    <w:rsid w:val="00D115C3"/>
    <w:rsid w:val="00D11897"/>
    <w:rsid w:val="00D13135"/>
    <w:rsid w:val="00D131A4"/>
    <w:rsid w:val="00D13E4E"/>
    <w:rsid w:val="00D146A7"/>
    <w:rsid w:val="00D208F5"/>
    <w:rsid w:val="00D20E11"/>
    <w:rsid w:val="00D22BB2"/>
    <w:rsid w:val="00D239A7"/>
    <w:rsid w:val="00D23F47"/>
    <w:rsid w:val="00D24757"/>
    <w:rsid w:val="00D30101"/>
    <w:rsid w:val="00D31C04"/>
    <w:rsid w:val="00D31D3C"/>
    <w:rsid w:val="00D32086"/>
    <w:rsid w:val="00D33620"/>
    <w:rsid w:val="00D33EC1"/>
    <w:rsid w:val="00D360B7"/>
    <w:rsid w:val="00D366B3"/>
    <w:rsid w:val="00D36803"/>
    <w:rsid w:val="00D36C71"/>
    <w:rsid w:val="00D36E71"/>
    <w:rsid w:val="00D37D87"/>
    <w:rsid w:val="00D407CC"/>
    <w:rsid w:val="00D40A05"/>
    <w:rsid w:val="00D40B33"/>
    <w:rsid w:val="00D4318F"/>
    <w:rsid w:val="00D435BE"/>
    <w:rsid w:val="00D438BF"/>
    <w:rsid w:val="00D440F8"/>
    <w:rsid w:val="00D45563"/>
    <w:rsid w:val="00D45C94"/>
    <w:rsid w:val="00D4601D"/>
    <w:rsid w:val="00D4629D"/>
    <w:rsid w:val="00D4686C"/>
    <w:rsid w:val="00D50573"/>
    <w:rsid w:val="00D51ADB"/>
    <w:rsid w:val="00D51D5F"/>
    <w:rsid w:val="00D522DF"/>
    <w:rsid w:val="00D545EA"/>
    <w:rsid w:val="00D546FF"/>
    <w:rsid w:val="00D55AD5"/>
    <w:rsid w:val="00D55CE5"/>
    <w:rsid w:val="00D5602F"/>
    <w:rsid w:val="00D562E0"/>
    <w:rsid w:val="00D569D0"/>
    <w:rsid w:val="00D56AB2"/>
    <w:rsid w:val="00D56B07"/>
    <w:rsid w:val="00D576CA"/>
    <w:rsid w:val="00D60488"/>
    <w:rsid w:val="00D61AF5"/>
    <w:rsid w:val="00D6285F"/>
    <w:rsid w:val="00D62FD5"/>
    <w:rsid w:val="00D63325"/>
    <w:rsid w:val="00D64579"/>
    <w:rsid w:val="00D64B81"/>
    <w:rsid w:val="00D652B5"/>
    <w:rsid w:val="00D656D9"/>
    <w:rsid w:val="00D66155"/>
    <w:rsid w:val="00D67E7E"/>
    <w:rsid w:val="00D7072E"/>
    <w:rsid w:val="00D708B0"/>
    <w:rsid w:val="00D708C8"/>
    <w:rsid w:val="00D73741"/>
    <w:rsid w:val="00D7427F"/>
    <w:rsid w:val="00D75A61"/>
    <w:rsid w:val="00D75DF0"/>
    <w:rsid w:val="00D77150"/>
    <w:rsid w:val="00D7735E"/>
    <w:rsid w:val="00D77B1D"/>
    <w:rsid w:val="00D8021F"/>
    <w:rsid w:val="00D80383"/>
    <w:rsid w:val="00D823C6"/>
    <w:rsid w:val="00D82CC4"/>
    <w:rsid w:val="00D8327F"/>
    <w:rsid w:val="00D83CAD"/>
    <w:rsid w:val="00D86CA3"/>
    <w:rsid w:val="00D86EBE"/>
    <w:rsid w:val="00D871CE"/>
    <w:rsid w:val="00D87CE8"/>
    <w:rsid w:val="00D91742"/>
    <w:rsid w:val="00D918BC"/>
    <w:rsid w:val="00D9196D"/>
    <w:rsid w:val="00D91FAA"/>
    <w:rsid w:val="00D92982"/>
    <w:rsid w:val="00D92B70"/>
    <w:rsid w:val="00D93338"/>
    <w:rsid w:val="00D94064"/>
    <w:rsid w:val="00D95023"/>
    <w:rsid w:val="00D95EA3"/>
    <w:rsid w:val="00D979BC"/>
    <w:rsid w:val="00DA0AA4"/>
    <w:rsid w:val="00DA0B46"/>
    <w:rsid w:val="00DA305E"/>
    <w:rsid w:val="00DA34A4"/>
    <w:rsid w:val="00DA38B2"/>
    <w:rsid w:val="00DA4753"/>
    <w:rsid w:val="00DA4C1F"/>
    <w:rsid w:val="00DA5417"/>
    <w:rsid w:val="00DA56E8"/>
    <w:rsid w:val="00DA7BC9"/>
    <w:rsid w:val="00DA7E16"/>
    <w:rsid w:val="00DB0031"/>
    <w:rsid w:val="00DB0A9F"/>
    <w:rsid w:val="00DB0D14"/>
    <w:rsid w:val="00DB377D"/>
    <w:rsid w:val="00DB3E01"/>
    <w:rsid w:val="00DB47EA"/>
    <w:rsid w:val="00DB670F"/>
    <w:rsid w:val="00DC2D36"/>
    <w:rsid w:val="00DC4419"/>
    <w:rsid w:val="00DC4D40"/>
    <w:rsid w:val="00DC53EF"/>
    <w:rsid w:val="00DC62A3"/>
    <w:rsid w:val="00DC67E0"/>
    <w:rsid w:val="00DC69FF"/>
    <w:rsid w:val="00DC7C5B"/>
    <w:rsid w:val="00DD0313"/>
    <w:rsid w:val="00DD1EC4"/>
    <w:rsid w:val="00DD2EA4"/>
    <w:rsid w:val="00DD55D2"/>
    <w:rsid w:val="00DD5F25"/>
    <w:rsid w:val="00DD7F74"/>
    <w:rsid w:val="00DE1BDA"/>
    <w:rsid w:val="00DE1EE1"/>
    <w:rsid w:val="00DE4EA2"/>
    <w:rsid w:val="00DE530B"/>
    <w:rsid w:val="00DE5608"/>
    <w:rsid w:val="00DE58D0"/>
    <w:rsid w:val="00DE5FC0"/>
    <w:rsid w:val="00DE60C5"/>
    <w:rsid w:val="00DE654F"/>
    <w:rsid w:val="00DE6F25"/>
    <w:rsid w:val="00DF0160"/>
    <w:rsid w:val="00DF0B6E"/>
    <w:rsid w:val="00DF15E0"/>
    <w:rsid w:val="00DF3259"/>
    <w:rsid w:val="00DF37A0"/>
    <w:rsid w:val="00DF3981"/>
    <w:rsid w:val="00DF4341"/>
    <w:rsid w:val="00DF56E9"/>
    <w:rsid w:val="00DF7413"/>
    <w:rsid w:val="00DF77AD"/>
    <w:rsid w:val="00E001EC"/>
    <w:rsid w:val="00E00642"/>
    <w:rsid w:val="00E021EE"/>
    <w:rsid w:val="00E02C90"/>
    <w:rsid w:val="00E03877"/>
    <w:rsid w:val="00E03AAF"/>
    <w:rsid w:val="00E04BFD"/>
    <w:rsid w:val="00E04FC8"/>
    <w:rsid w:val="00E061A6"/>
    <w:rsid w:val="00E064AA"/>
    <w:rsid w:val="00E110E7"/>
    <w:rsid w:val="00E11B20"/>
    <w:rsid w:val="00E11EA4"/>
    <w:rsid w:val="00E1219A"/>
    <w:rsid w:val="00E12807"/>
    <w:rsid w:val="00E1513D"/>
    <w:rsid w:val="00E15D97"/>
    <w:rsid w:val="00E15EBA"/>
    <w:rsid w:val="00E16D77"/>
    <w:rsid w:val="00E17FA2"/>
    <w:rsid w:val="00E21103"/>
    <w:rsid w:val="00E222BB"/>
    <w:rsid w:val="00E22330"/>
    <w:rsid w:val="00E22D19"/>
    <w:rsid w:val="00E25EB4"/>
    <w:rsid w:val="00E27EDB"/>
    <w:rsid w:val="00E302E2"/>
    <w:rsid w:val="00E30B5A"/>
    <w:rsid w:val="00E30D14"/>
    <w:rsid w:val="00E3123D"/>
    <w:rsid w:val="00E31461"/>
    <w:rsid w:val="00E31D43"/>
    <w:rsid w:val="00E32608"/>
    <w:rsid w:val="00E33BF0"/>
    <w:rsid w:val="00E34188"/>
    <w:rsid w:val="00E34B6E"/>
    <w:rsid w:val="00E35559"/>
    <w:rsid w:val="00E35E67"/>
    <w:rsid w:val="00E35F58"/>
    <w:rsid w:val="00E36993"/>
    <w:rsid w:val="00E37117"/>
    <w:rsid w:val="00E3723A"/>
    <w:rsid w:val="00E37860"/>
    <w:rsid w:val="00E404F5"/>
    <w:rsid w:val="00E42BE1"/>
    <w:rsid w:val="00E4313A"/>
    <w:rsid w:val="00E433CA"/>
    <w:rsid w:val="00E44268"/>
    <w:rsid w:val="00E446F1"/>
    <w:rsid w:val="00E448E9"/>
    <w:rsid w:val="00E44ABC"/>
    <w:rsid w:val="00E46886"/>
    <w:rsid w:val="00E47096"/>
    <w:rsid w:val="00E4720E"/>
    <w:rsid w:val="00E47445"/>
    <w:rsid w:val="00E47AEF"/>
    <w:rsid w:val="00E50D47"/>
    <w:rsid w:val="00E52663"/>
    <w:rsid w:val="00E53A83"/>
    <w:rsid w:val="00E53B75"/>
    <w:rsid w:val="00E543F1"/>
    <w:rsid w:val="00E54437"/>
    <w:rsid w:val="00E54B16"/>
    <w:rsid w:val="00E54E3B"/>
    <w:rsid w:val="00E56F5F"/>
    <w:rsid w:val="00E57565"/>
    <w:rsid w:val="00E57873"/>
    <w:rsid w:val="00E63838"/>
    <w:rsid w:val="00E64308"/>
    <w:rsid w:val="00E64434"/>
    <w:rsid w:val="00E673F3"/>
    <w:rsid w:val="00E6763D"/>
    <w:rsid w:val="00E676D9"/>
    <w:rsid w:val="00E67AAA"/>
    <w:rsid w:val="00E67C51"/>
    <w:rsid w:val="00E700AE"/>
    <w:rsid w:val="00E70321"/>
    <w:rsid w:val="00E708F5"/>
    <w:rsid w:val="00E72EFC"/>
    <w:rsid w:val="00E7317E"/>
    <w:rsid w:val="00E73318"/>
    <w:rsid w:val="00E758EC"/>
    <w:rsid w:val="00E77470"/>
    <w:rsid w:val="00E77922"/>
    <w:rsid w:val="00E815A5"/>
    <w:rsid w:val="00E81F5F"/>
    <w:rsid w:val="00E8234C"/>
    <w:rsid w:val="00E8302C"/>
    <w:rsid w:val="00E83AA9"/>
    <w:rsid w:val="00E85928"/>
    <w:rsid w:val="00E877C7"/>
    <w:rsid w:val="00E87822"/>
    <w:rsid w:val="00E90395"/>
    <w:rsid w:val="00E90E49"/>
    <w:rsid w:val="00E9118C"/>
    <w:rsid w:val="00E917F9"/>
    <w:rsid w:val="00E919F2"/>
    <w:rsid w:val="00E9291C"/>
    <w:rsid w:val="00E935A8"/>
    <w:rsid w:val="00E93FFE"/>
    <w:rsid w:val="00E940F6"/>
    <w:rsid w:val="00E94D64"/>
    <w:rsid w:val="00E94F8A"/>
    <w:rsid w:val="00E95DFB"/>
    <w:rsid w:val="00E95E35"/>
    <w:rsid w:val="00E97BEC"/>
    <w:rsid w:val="00EA167A"/>
    <w:rsid w:val="00EA40C7"/>
    <w:rsid w:val="00EA4531"/>
    <w:rsid w:val="00EA74CF"/>
    <w:rsid w:val="00EA772B"/>
    <w:rsid w:val="00EA7A41"/>
    <w:rsid w:val="00EB066C"/>
    <w:rsid w:val="00EB077B"/>
    <w:rsid w:val="00EB0EB2"/>
    <w:rsid w:val="00EB1790"/>
    <w:rsid w:val="00EB1A9D"/>
    <w:rsid w:val="00EB20B3"/>
    <w:rsid w:val="00EB2133"/>
    <w:rsid w:val="00EB3034"/>
    <w:rsid w:val="00EB363B"/>
    <w:rsid w:val="00EB4EA2"/>
    <w:rsid w:val="00EB6359"/>
    <w:rsid w:val="00EB6814"/>
    <w:rsid w:val="00EB7824"/>
    <w:rsid w:val="00EB7DBB"/>
    <w:rsid w:val="00EC0087"/>
    <w:rsid w:val="00EC08B6"/>
    <w:rsid w:val="00EC206C"/>
    <w:rsid w:val="00EC24D5"/>
    <w:rsid w:val="00EC27C6"/>
    <w:rsid w:val="00EC31DA"/>
    <w:rsid w:val="00EC36E2"/>
    <w:rsid w:val="00EC39C0"/>
    <w:rsid w:val="00EC4207"/>
    <w:rsid w:val="00EC4461"/>
    <w:rsid w:val="00EC4C73"/>
    <w:rsid w:val="00EC5653"/>
    <w:rsid w:val="00EC56F9"/>
    <w:rsid w:val="00EC5969"/>
    <w:rsid w:val="00EC71CE"/>
    <w:rsid w:val="00EC756A"/>
    <w:rsid w:val="00ED007C"/>
    <w:rsid w:val="00ED05E1"/>
    <w:rsid w:val="00ED1006"/>
    <w:rsid w:val="00ED2021"/>
    <w:rsid w:val="00ED2CA1"/>
    <w:rsid w:val="00ED387B"/>
    <w:rsid w:val="00ED67E9"/>
    <w:rsid w:val="00ED77AF"/>
    <w:rsid w:val="00ED7D99"/>
    <w:rsid w:val="00EE0B77"/>
    <w:rsid w:val="00EE0F13"/>
    <w:rsid w:val="00EE141A"/>
    <w:rsid w:val="00EE2506"/>
    <w:rsid w:val="00EE2DD0"/>
    <w:rsid w:val="00EE3DC6"/>
    <w:rsid w:val="00EE716D"/>
    <w:rsid w:val="00EE79BC"/>
    <w:rsid w:val="00EE7B05"/>
    <w:rsid w:val="00EF088A"/>
    <w:rsid w:val="00EF17FB"/>
    <w:rsid w:val="00EF18FE"/>
    <w:rsid w:val="00EF42C0"/>
    <w:rsid w:val="00EF4778"/>
    <w:rsid w:val="00EF4B56"/>
    <w:rsid w:val="00EF51D6"/>
    <w:rsid w:val="00EF5787"/>
    <w:rsid w:val="00EF5FFF"/>
    <w:rsid w:val="00EF60D0"/>
    <w:rsid w:val="00EF750E"/>
    <w:rsid w:val="00F0263C"/>
    <w:rsid w:val="00F0283D"/>
    <w:rsid w:val="00F0528D"/>
    <w:rsid w:val="00F05DD1"/>
    <w:rsid w:val="00F063B4"/>
    <w:rsid w:val="00F06C67"/>
    <w:rsid w:val="00F06DFD"/>
    <w:rsid w:val="00F07058"/>
    <w:rsid w:val="00F070D4"/>
    <w:rsid w:val="00F071D1"/>
    <w:rsid w:val="00F07533"/>
    <w:rsid w:val="00F10629"/>
    <w:rsid w:val="00F1084E"/>
    <w:rsid w:val="00F10BF4"/>
    <w:rsid w:val="00F12774"/>
    <w:rsid w:val="00F12842"/>
    <w:rsid w:val="00F13E97"/>
    <w:rsid w:val="00F14F7D"/>
    <w:rsid w:val="00F15E2B"/>
    <w:rsid w:val="00F15FA5"/>
    <w:rsid w:val="00F1636A"/>
    <w:rsid w:val="00F17202"/>
    <w:rsid w:val="00F209B7"/>
    <w:rsid w:val="00F20F5C"/>
    <w:rsid w:val="00F21535"/>
    <w:rsid w:val="00F21C9C"/>
    <w:rsid w:val="00F225A0"/>
    <w:rsid w:val="00F231D6"/>
    <w:rsid w:val="00F2376F"/>
    <w:rsid w:val="00F24042"/>
    <w:rsid w:val="00F243D8"/>
    <w:rsid w:val="00F24602"/>
    <w:rsid w:val="00F24626"/>
    <w:rsid w:val="00F24B3A"/>
    <w:rsid w:val="00F258F3"/>
    <w:rsid w:val="00F2656D"/>
    <w:rsid w:val="00F26D26"/>
    <w:rsid w:val="00F30828"/>
    <w:rsid w:val="00F313D6"/>
    <w:rsid w:val="00F31F45"/>
    <w:rsid w:val="00F32690"/>
    <w:rsid w:val="00F3337F"/>
    <w:rsid w:val="00F33F89"/>
    <w:rsid w:val="00F34322"/>
    <w:rsid w:val="00F353A7"/>
    <w:rsid w:val="00F37844"/>
    <w:rsid w:val="00F40F0C"/>
    <w:rsid w:val="00F4383D"/>
    <w:rsid w:val="00F444EA"/>
    <w:rsid w:val="00F44B51"/>
    <w:rsid w:val="00F44E44"/>
    <w:rsid w:val="00F44F3D"/>
    <w:rsid w:val="00F45CEC"/>
    <w:rsid w:val="00F45FF2"/>
    <w:rsid w:val="00F47184"/>
    <w:rsid w:val="00F4719B"/>
    <w:rsid w:val="00F4766C"/>
    <w:rsid w:val="00F5060E"/>
    <w:rsid w:val="00F507D1"/>
    <w:rsid w:val="00F50D9B"/>
    <w:rsid w:val="00F51722"/>
    <w:rsid w:val="00F519CE"/>
    <w:rsid w:val="00F51ADA"/>
    <w:rsid w:val="00F52744"/>
    <w:rsid w:val="00F53027"/>
    <w:rsid w:val="00F531EF"/>
    <w:rsid w:val="00F53B0B"/>
    <w:rsid w:val="00F54132"/>
    <w:rsid w:val="00F54B4E"/>
    <w:rsid w:val="00F55535"/>
    <w:rsid w:val="00F55D5F"/>
    <w:rsid w:val="00F56077"/>
    <w:rsid w:val="00F563B9"/>
    <w:rsid w:val="00F565A4"/>
    <w:rsid w:val="00F56756"/>
    <w:rsid w:val="00F572AF"/>
    <w:rsid w:val="00F60203"/>
    <w:rsid w:val="00F607C5"/>
    <w:rsid w:val="00F60DEA"/>
    <w:rsid w:val="00F61081"/>
    <w:rsid w:val="00F62387"/>
    <w:rsid w:val="00F6302A"/>
    <w:rsid w:val="00F63950"/>
    <w:rsid w:val="00F64C2B"/>
    <w:rsid w:val="00F64DFA"/>
    <w:rsid w:val="00F651BE"/>
    <w:rsid w:val="00F65725"/>
    <w:rsid w:val="00F65C90"/>
    <w:rsid w:val="00F67F53"/>
    <w:rsid w:val="00F703BE"/>
    <w:rsid w:val="00F705E6"/>
    <w:rsid w:val="00F71F69"/>
    <w:rsid w:val="00F72087"/>
    <w:rsid w:val="00F72B72"/>
    <w:rsid w:val="00F74647"/>
    <w:rsid w:val="00F74BB9"/>
    <w:rsid w:val="00F74D24"/>
    <w:rsid w:val="00F74DD7"/>
    <w:rsid w:val="00F75582"/>
    <w:rsid w:val="00F766AB"/>
    <w:rsid w:val="00F76EFA"/>
    <w:rsid w:val="00F7772F"/>
    <w:rsid w:val="00F804BE"/>
    <w:rsid w:val="00F805BB"/>
    <w:rsid w:val="00F817CE"/>
    <w:rsid w:val="00F81893"/>
    <w:rsid w:val="00F821C6"/>
    <w:rsid w:val="00F83C37"/>
    <w:rsid w:val="00F83D9D"/>
    <w:rsid w:val="00F8456C"/>
    <w:rsid w:val="00F84981"/>
    <w:rsid w:val="00F859D8"/>
    <w:rsid w:val="00F868F5"/>
    <w:rsid w:val="00F9056A"/>
    <w:rsid w:val="00F907D2"/>
    <w:rsid w:val="00F90C46"/>
    <w:rsid w:val="00F90F8D"/>
    <w:rsid w:val="00F916EA"/>
    <w:rsid w:val="00F91E15"/>
    <w:rsid w:val="00F92455"/>
    <w:rsid w:val="00F92782"/>
    <w:rsid w:val="00F92B9C"/>
    <w:rsid w:val="00F936E5"/>
    <w:rsid w:val="00F93AA9"/>
    <w:rsid w:val="00F93D8B"/>
    <w:rsid w:val="00F9413A"/>
    <w:rsid w:val="00F95C2A"/>
    <w:rsid w:val="00F962DF"/>
    <w:rsid w:val="00F9692C"/>
    <w:rsid w:val="00F96985"/>
    <w:rsid w:val="00F97838"/>
    <w:rsid w:val="00FA0CDC"/>
    <w:rsid w:val="00FA12BF"/>
    <w:rsid w:val="00FA2BB3"/>
    <w:rsid w:val="00FA5A0F"/>
    <w:rsid w:val="00FB0C63"/>
    <w:rsid w:val="00FB0DC3"/>
    <w:rsid w:val="00FB16D4"/>
    <w:rsid w:val="00FB1C40"/>
    <w:rsid w:val="00FB21AA"/>
    <w:rsid w:val="00FB26EB"/>
    <w:rsid w:val="00FB4C80"/>
    <w:rsid w:val="00FB6A6A"/>
    <w:rsid w:val="00FB7543"/>
    <w:rsid w:val="00FC2165"/>
    <w:rsid w:val="00FC4010"/>
    <w:rsid w:val="00FC49E2"/>
    <w:rsid w:val="00FC64DC"/>
    <w:rsid w:val="00FC7429"/>
    <w:rsid w:val="00FD07F6"/>
    <w:rsid w:val="00FD1EC8"/>
    <w:rsid w:val="00FD21EB"/>
    <w:rsid w:val="00FD369C"/>
    <w:rsid w:val="00FD47ED"/>
    <w:rsid w:val="00FD55A7"/>
    <w:rsid w:val="00FD709A"/>
    <w:rsid w:val="00FD74DB"/>
    <w:rsid w:val="00FD7660"/>
    <w:rsid w:val="00FE0655"/>
    <w:rsid w:val="00FE1782"/>
    <w:rsid w:val="00FE2365"/>
    <w:rsid w:val="00FE2F16"/>
    <w:rsid w:val="00FE37D7"/>
    <w:rsid w:val="00FE456E"/>
    <w:rsid w:val="00FE480D"/>
    <w:rsid w:val="00FE4C7B"/>
    <w:rsid w:val="00FE7336"/>
    <w:rsid w:val="00FE787C"/>
    <w:rsid w:val="00FF0D86"/>
    <w:rsid w:val="00FF2DA9"/>
    <w:rsid w:val="00FF37F8"/>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CC11A65"/>
  <w15:chartTrackingRefBased/>
  <w15:docId w15:val="{E8D2A9B8-383E-45E4-960D-916C28499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07BC0"/>
    <w:rPr>
      <w:rFonts w:ascii="Times New Roman" w:hAnsi="Times New Roman"/>
      <w:b/>
    </w:rPr>
  </w:style>
  <w:style w:type="table" w:customStyle="1" w:styleId="TableGrid1">
    <w:name w:val="Table Grid1"/>
    <w:basedOn w:val="TableNormal"/>
    <w:next w:val="TableGrid"/>
    <w:uiPriority w:val="59"/>
    <w:rsid w:val="00AC09C4"/>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32B3C"/>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sid w:val="00602D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48847">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60086167">
      <w:bodyDiv w:val="1"/>
      <w:marLeft w:val="0"/>
      <w:marRight w:val="0"/>
      <w:marTop w:val="0"/>
      <w:marBottom w:val="0"/>
      <w:divBdr>
        <w:top w:val="none" w:sz="0" w:space="0" w:color="auto"/>
        <w:left w:val="none" w:sz="0" w:space="0" w:color="auto"/>
        <w:bottom w:val="none" w:sz="0" w:space="0" w:color="auto"/>
        <w:right w:val="none" w:sz="0" w:space="0" w:color="auto"/>
      </w:divBdr>
    </w:div>
    <w:div w:id="404183199">
      <w:bodyDiv w:val="1"/>
      <w:marLeft w:val="0"/>
      <w:marRight w:val="0"/>
      <w:marTop w:val="0"/>
      <w:marBottom w:val="0"/>
      <w:divBdr>
        <w:top w:val="none" w:sz="0" w:space="0" w:color="auto"/>
        <w:left w:val="none" w:sz="0" w:space="0" w:color="auto"/>
        <w:bottom w:val="none" w:sz="0" w:space="0" w:color="auto"/>
        <w:right w:val="none" w:sz="0" w:space="0" w:color="auto"/>
      </w:divBdr>
      <w:divsChild>
        <w:div w:id="692026988">
          <w:marLeft w:val="547"/>
          <w:marRight w:val="0"/>
          <w:marTop w:val="0"/>
          <w:marBottom w:val="180"/>
          <w:divBdr>
            <w:top w:val="none" w:sz="0" w:space="0" w:color="auto"/>
            <w:left w:val="none" w:sz="0" w:space="0" w:color="auto"/>
            <w:bottom w:val="none" w:sz="0" w:space="0" w:color="auto"/>
            <w:right w:val="none" w:sz="0" w:space="0" w:color="auto"/>
          </w:divBdr>
        </w:div>
      </w:divsChild>
    </w:div>
    <w:div w:id="495998921">
      <w:bodyDiv w:val="1"/>
      <w:marLeft w:val="0"/>
      <w:marRight w:val="0"/>
      <w:marTop w:val="0"/>
      <w:marBottom w:val="0"/>
      <w:divBdr>
        <w:top w:val="none" w:sz="0" w:space="0" w:color="auto"/>
        <w:left w:val="none" w:sz="0" w:space="0" w:color="auto"/>
        <w:bottom w:val="none" w:sz="0" w:space="0" w:color="auto"/>
        <w:right w:val="none" w:sz="0" w:space="0" w:color="auto"/>
      </w:divBdr>
    </w:div>
    <w:div w:id="694116551">
      <w:bodyDiv w:val="1"/>
      <w:marLeft w:val="0"/>
      <w:marRight w:val="0"/>
      <w:marTop w:val="0"/>
      <w:marBottom w:val="0"/>
      <w:divBdr>
        <w:top w:val="none" w:sz="0" w:space="0" w:color="auto"/>
        <w:left w:val="none" w:sz="0" w:space="0" w:color="auto"/>
        <w:bottom w:val="none" w:sz="0" w:space="0" w:color="auto"/>
        <w:right w:val="none" w:sz="0" w:space="0" w:color="auto"/>
      </w:divBdr>
      <w:divsChild>
        <w:div w:id="2143032856">
          <w:marLeft w:val="547"/>
          <w:marRight w:val="0"/>
          <w:marTop w:val="60"/>
          <w:marBottom w:val="0"/>
          <w:divBdr>
            <w:top w:val="none" w:sz="0" w:space="0" w:color="auto"/>
            <w:left w:val="none" w:sz="0" w:space="0" w:color="auto"/>
            <w:bottom w:val="none" w:sz="0" w:space="0" w:color="auto"/>
            <w:right w:val="none" w:sz="0" w:space="0" w:color="auto"/>
          </w:divBdr>
        </w:div>
      </w:divsChild>
    </w:div>
    <w:div w:id="697856015">
      <w:bodyDiv w:val="1"/>
      <w:marLeft w:val="0"/>
      <w:marRight w:val="0"/>
      <w:marTop w:val="0"/>
      <w:marBottom w:val="0"/>
      <w:divBdr>
        <w:top w:val="none" w:sz="0" w:space="0" w:color="auto"/>
        <w:left w:val="none" w:sz="0" w:space="0" w:color="auto"/>
        <w:bottom w:val="none" w:sz="0" w:space="0" w:color="auto"/>
        <w:right w:val="none" w:sz="0" w:space="0" w:color="auto"/>
      </w:divBdr>
      <w:divsChild>
        <w:div w:id="1399401262">
          <w:marLeft w:val="1267"/>
          <w:marRight w:val="0"/>
          <w:marTop w:val="0"/>
          <w:marBottom w:val="180"/>
          <w:divBdr>
            <w:top w:val="none" w:sz="0" w:space="0" w:color="auto"/>
            <w:left w:val="none" w:sz="0" w:space="0" w:color="auto"/>
            <w:bottom w:val="none" w:sz="0" w:space="0" w:color="auto"/>
            <w:right w:val="none" w:sz="0" w:space="0" w:color="auto"/>
          </w:divBdr>
        </w:div>
      </w:divsChild>
    </w:div>
    <w:div w:id="934437933">
      <w:bodyDiv w:val="1"/>
      <w:marLeft w:val="0"/>
      <w:marRight w:val="0"/>
      <w:marTop w:val="0"/>
      <w:marBottom w:val="0"/>
      <w:divBdr>
        <w:top w:val="none" w:sz="0" w:space="0" w:color="auto"/>
        <w:left w:val="none" w:sz="0" w:space="0" w:color="auto"/>
        <w:bottom w:val="none" w:sz="0" w:space="0" w:color="auto"/>
        <w:right w:val="none" w:sz="0" w:space="0" w:color="auto"/>
      </w:divBdr>
    </w:div>
    <w:div w:id="1105270670">
      <w:bodyDiv w:val="1"/>
      <w:marLeft w:val="0"/>
      <w:marRight w:val="0"/>
      <w:marTop w:val="0"/>
      <w:marBottom w:val="0"/>
      <w:divBdr>
        <w:top w:val="none" w:sz="0" w:space="0" w:color="auto"/>
        <w:left w:val="none" w:sz="0" w:space="0" w:color="auto"/>
        <w:bottom w:val="none" w:sz="0" w:space="0" w:color="auto"/>
        <w:right w:val="none" w:sz="0" w:space="0" w:color="auto"/>
      </w:divBdr>
    </w:div>
    <w:div w:id="1174687557">
      <w:bodyDiv w:val="1"/>
      <w:marLeft w:val="0"/>
      <w:marRight w:val="0"/>
      <w:marTop w:val="0"/>
      <w:marBottom w:val="0"/>
      <w:divBdr>
        <w:top w:val="none" w:sz="0" w:space="0" w:color="auto"/>
        <w:left w:val="none" w:sz="0" w:space="0" w:color="auto"/>
        <w:bottom w:val="none" w:sz="0" w:space="0" w:color="auto"/>
        <w:right w:val="none" w:sz="0" w:space="0" w:color="auto"/>
      </w:divBdr>
    </w:div>
    <w:div w:id="1179075339">
      <w:bodyDiv w:val="1"/>
      <w:marLeft w:val="0"/>
      <w:marRight w:val="0"/>
      <w:marTop w:val="0"/>
      <w:marBottom w:val="0"/>
      <w:divBdr>
        <w:top w:val="none" w:sz="0" w:space="0" w:color="auto"/>
        <w:left w:val="none" w:sz="0" w:space="0" w:color="auto"/>
        <w:bottom w:val="none" w:sz="0" w:space="0" w:color="auto"/>
        <w:right w:val="none" w:sz="0" w:space="0" w:color="auto"/>
      </w:divBdr>
      <w:divsChild>
        <w:div w:id="1242332754">
          <w:marLeft w:val="1123"/>
          <w:marRight w:val="0"/>
          <w:marTop w:val="60"/>
          <w:marBottom w:val="0"/>
          <w:divBdr>
            <w:top w:val="none" w:sz="0" w:space="0" w:color="auto"/>
            <w:left w:val="none" w:sz="0" w:space="0" w:color="auto"/>
            <w:bottom w:val="none" w:sz="0" w:space="0" w:color="auto"/>
            <w:right w:val="none" w:sz="0" w:space="0" w:color="auto"/>
          </w:divBdr>
        </w:div>
        <w:div w:id="1365443305">
          <w:marLeft w:val="547"/>
          <w:marRight w:val="0"/>
          <w:marTop w:val="60"/>
          <w:marBottom w:val="0"/>
          <w:divBdr>
            <w:top w:val="none" w:sz="0" w:space="0" w:color="auto"/>
            <w:left w:val="none" w:sz="0" w:space="0" w:color="auto"/>
            <w:bottom w:val="none" w:sz="0" w:space="0" w:color="auto"/>
            <w:right w:val="none" w:sz="0" w:space="0" w:color="auto"/>
          </w:divBdr>
        </w:div>
        <w:div w:id="1376736367">
          <w:marLeft w:val="1123"/>
          <w:marRight w:val="0"/>
          <w:marTop w:val="60"/>
          <w:marBottom w:val="0"/>
          <w:divBdr>
            <w:top w:val="none" w:sz="0" w:space="0" w:color="auto"/>
            <w:left w:val="none" w:sz="0" w:space="0" w:color="auto"/>
            <w:bottom w:val="none" w:sz="0" w:space="0" w:color="auto"/>
            <w:right w:val="none" w:sz="0" w:space="0" w:color="auto"/>
          </w:divBdr>
        </w:div>
        <w:div w:id="1654095311">
          <w:marLeft w:val="1123"/>
          <w:marRight w:val="0"/>
          <w:marTop w:val="60"/>
          <w:marBottom w:val="0"/>
          <w:divBdr>
            <w:top w:val="none" w:sz="0" w:space="0" w:color="auto"/>
            <w:left w:val="none" w:sz="0" w:space="0" w:color="auto"/>
            <w:bottom w:val="none" w:sz="0" w:space="0" w:color="auto"/>
            <w:right w:val="none" w:sz="0" w:space="0" w:color="auto"/>
          </w:divBdr>
        </w:div>
      </w:divsChild>
    </w:div>
    <w:div w:id="1185633507">
      <w:bodyDiv w:val="1"/>
      <w:marLeft w:val="0"/>
      <w:marRight w:val="0"/>
      <w:marTop w:val="0"/>
      <w:marBottom w:val="0"/>
      <w:divBdr>
        <w:top w:val="none" w:sz="0" w:space="0" w:color="auto"/>
        <w:left w:val="none" w:sz="0" w:space="0" w:color="auto"/>
        <w:bottom w:val="none" w:sz="0" w:space="0" w:color="auto"/>
        <w:right w:val="none" w:sz="0" w:space="0" w:color="auto"/>
      </w:divBdr>
    </w:div>
    <w:div w:id="1199388757">
      <w:bodyDiv w:val="1"/>
      <w:marLeft w:val="0"/>
      <w:marRight w:val="0"/>
      <w:marTop w:val="0"/>
      <w:marBottom w:val="0"/>
      <w:divBdr>
        <w:top w:val="none" w:sz="0" w:space="0" w:color="auto"/>
        <w:left w:val="none" w:sz="0" w:space="0" w:color="auto"/>
        <w:bottom w:val="none" w:sz="0" w:space="0" w:color="auto"/>
        <w:right w:val="none" w:sz="0" w:space="0" w:color="auto"/>
      </w:divBdr>
    </w:div>
    <w:div w:id="1211529472">
      <w:bodyDiv w:val="1"/>
      <w:marLeft w:val="0"/>
      <w:marRight w:val="0"/>
      <w:marTop w:val="0"/>
      <w:marBottom w:val="0"/>
      <w:divBdr>
        <w:top w:val="none" w:sz="0" w:space="0" w:color="auto"/>
        <w:left w:val="none" w:sz="0" w:space="0" w:color="auto"/>
        <w:bottom w:val="none" w:sz="0" w:space="0" w:color="auto"/>
        <w:right w:val="none" w:sz="0" w:space="0" w:color="auto"/>
      </w:divBdr>
    </w:div>
    <w:div w:id="1235168996">
      <w:bodyDiv w:val="1"/>
      <w:marLeft w:val="0"/>
      <w:marRight w:val="0"/>
      <w:marTop w:val="0"/>
      <w:marBottom w:val="0"/>
      <w:divBdr>
        <w:top w:val="none" w:sz="0" w:space="0" w:color="auto"/>
        <w:left w:val="none" w:sz="0" w:space="0" w:color="auto"/>
        <w:bottom w:val="none" w:sz="0" w:space="0" w:color="auto"/>
        <w:right w:val="none" w:sz="0" w:space="0" w:color="auto"/>
      </w:divBdr>
    </w:div>
    <w:div w:id="1638292517">
      <w:bodyDiv w:val="1"/>
      <w:marLeft w:val="0"/>
      <w:marRight w:val="0"/>
      <w:marTop w:val="0"/>
      <w:marBottom w:val="0"/>
      <w:divBdr>
        <w:top w:val="none" w:sz="0" w:space="0" w:color="auto"/>
        <w:left w:val="none" w:sz="0" w:space="0" w:color="auto"/>
        <w:bottom w:val="none" w:sz="0" w:space="0" w:color="auto"/>
        <w:right w:val="none" w:sz="0" w:space="0" w:color="auto"/>
      </w:divBdr>
    </w:div>
    <w:div w:id="1757509332">
      <w:bodyDiv w:val="1"/>
      <w:marLeft w:val="0"/>
      <w:marRight w:val="0"/>
      <w:marTop w:val="0"/>
      <w:marBottom w:val="0"/>
      <w:divBdr>
        <w:top w:val="none" w:sz="0" w:space="0" w:color="auto"/>
        <w:left w:val="none" w:sz="0" w:space="0" w:color="auto"/>
        <w:bottom w:val="none" w:sz="0" w:space="0" w:color="auto"/>
        <w:right w:val="none" w:sz="0" w:space="0" w:color="auto"/>
      </w:divBdr>
    </w:div>
    <w:div w:id="1858620153">
      <w:bodyDiv w:val="1"/>
      <w:marLeft w:val="0"/>
      <w:marRight w:val="0"/>
      <w:marTop w:val="0"/>
      <w:marBottom w:val="0"/>
      <w:divBdr>
        <w:top w:val="none" w:sz="0" w:space="0" w:color="auto"/>
        <w:left w:val="none" w:sz="0" w:space="0" w:color="auto"/>
        <w:bottom w:val="none" w:sz="0" w:space="0" w:color="auto"/>
        <w:right w:val="none" w:sz="0" w:space="0" w:color="auto"/>
      </w:divBdr>
    </w:div>
    <w:div w:id="1859200309">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1989284521">
      <w:bodyDiv w:val="1"/>
      <w:marLeft w:val="0"/>
      <w:marRight w:val="0"/>
      <w:marTop w:val="0"/>
      <w:marBottom w:val="0"/>
      <w:divBdr>
        <w:top w:val="none" w:sz="0" w:space="0" w:color="auto"/>
        <w:left w:val="none" w:sz="0" w:space="0" w:color="auto"/>
        <w:bottom w:val="none" w:sz="0" w:space="0" w:color="auto"/>
        <w:right w:val="none" w:sz="0" w:space="0" w:color="auto"/>
      </w:divBdr>
    </w:div>
    <w:div w:id="2038194216">
      <w:bodyDiv w:val="1"/>
      <w:marLeft w:val="0"/>
      <w:marRight w:val="0"/>
      <w:marTop w:val="0"/>
      <w:marBottom w:val="0"/>
      <w:divBdr>
        <w:top w:val="none" w:sz="0" w:space="0" w:color="auto"/>
        <w:left w:val="none" w:sz="0" w:space="0" w:color="auto"/>
        <w:bottom w:val="none" w:sz="0" w:space="0" w:color="auto"/>
        <w:right w:val="none" w:sz="0" w:space="0" w:color="auto"/>
      </w:divBdr>
      <w:divsChild>
        <w:div w:id="1193689429">
          <w:marLeft w:val="1267"/>
          <w:marRight w:val="0"/>
          <w:marTop w:val="0"/>
          <w:marBottom w:val="180"/>
          <w:divBdr>
            <w:top w:val="none" w:sz="0" w:space="0" w:color="auto"/>
            <w:left w:val="none" w:sz="0" w:space="0" w:color="auto"/>
            <w:bottom w:val="none" w:sz="0" w:space="0" w:color="auto"/>
            <w:right w:val="none" w:sz="0" w:space="0" w:color="auto"/>
          </w:divBdr>
        </w:div>
      </w:divsChild>
    </w:div>
    <w:div w:id="211454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B50FDD8-A861-4C13-9C84-42F89DF38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1C75F5C-BC8A-4B73-B911-A926A3AD0C5C}">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3</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5746</CharactersWithSpaces>
  <SharedDoc>false</SharedDoc>
  <HLinks>
    <vt:vector size="48" baseType="variant">
      <vt:variant>
        <vt:i4>1507386</vt:i4>
      </vt:variant>
      <vt:variant>
        <vt:i4>23</vt:i4>
      </vt:variant>
      <vt:variant>
        <vt:i4>0</vt:i4>
      </vt:variant>
      <vt:variant>
        <vt:i4>5</vt:i4>
      </vt:variant>
      <vt:variant>
        <vt:lpwstr/>
      </vt:variant>
      <vt:variant>
        <vt:lpwstr>_Toc92754403</vt:lpwstr>
      </vt:variant>
      <vt:variant>
        <vt:i4>1441850</vt:i4>
      </vt:variant>
      <vt:variant>
        <vt:i4>20</vt:i4>
      </vt:variant>
      <vt:variant>
        <vt:i4>0</vt:i4>
      </vt:variant>
      <vt:variant>
        <vt:i4>5</vt:i4>
      </vt:variant>
      <vt:variant>
        <vt:lpwstr/>
      </vt:variant>
      <vt:variant>
        <vt:lpwstr>_Toc92754402</vt:lpwstr>
      </vt:variant>
      <vt:variant>
        <vt:i4>1376314</vt:i4>
      </vt:variant>
      <vt:variant>
        <vt:i4>17</vt:i4>
      </vt:variant>
      <vt:variant>
        <vt:i4>0</vt:i4>
      </vt:variant>
      <vt:variant>
        <vt:i4>5</vt:i4>
      </vt:variant>
      <vt:variant>
        <vt:lpwstr/>
      </vt:variant>
      <vt:variant>
        <vt:lpwstr>_Toc92754401</vt:lpwstr>
      </vt:variant>
      <vt:variant>
        <vt:i4>1310778</vt:i4>
      </vt:variant>
      <vt:variant>
        <vt:i4>14</vt:i4>
      </vt:variant>
      <vt:variant>
        <vt:i4>0</vt:i4>
      </vt:variant>
      <vt:variant>
        <vt:i4>5</vt:i4>
      </vt:variant>
      <vt:variant>
        <vt:lpwstr/>
      </vt:variant>
      <vt:variant>
        <vt:lpwstr>_Toc92754400</vt:lpwstr>
      </vt:variant>
      <vt:variant>
        <vt:i4>1703987</vt:i4>
      </vt:variant>
      <vt:variant>
        <vt:i4>11</vt:i4>
      </vt:variant>
      <vt:variant>
        <vt:i4>0</vt:i4>
      </vt:variant>
      <vt:variant>
        <vt:i4>5</vt:i4>
      </vt:variant>
      <vt:variant>
        <vt:lpwstr/>
      </vt:variant>
      <vt:variant>
        <vt:lpwstr>_Toc92754399</vt:lpwstr>
      </vt:variant>
      <vt:variant>
        <vt:i4>1769523</vt:i4>
      </vt:variant>
      <vt:variant>
        <vt:i4>8</vt:i4>
      </vt:variant>
      <vt:variant>
        <vt:i4>0</vt:i4>
      </vt:variant>
      <vt:variant>
        <vt:i4>5</vt:i4>
      </vt:variant>
      <vt:variant>
        <vt:lpwstr/>
      </vt:variant>
      <vt:variant>
        <vt:lpwstr>_Toc92754398</vt:lpwstr>
      </vt:variant>
      <vt:variant>
        <vt:i4>1310771</vt:i4>
      </vt:variant>
      <vt:variant>
        <vt:i4>5</vt:i4>
      </vt:variant>
      <vt:variant>
        <vt:i4>0</vt:i4>
      </vt:variant>
      <vt:variant>
        <vt:i4>5</vt:i4>
      </vt:variant>
      <vt:variant>
        <vt:lpwstr/>
      </vt:variant>
      <vt:variant>
        <vt:lpwstr>_Toc92754397</vt:lpwstr>
      </vt:variant>
      <vt:variant>
        <vt:i4>1376307</vt:i4>
      </vt:variant>
      <vt:variant>
        <vt:i4>2</vt:i4>
      </vt:variant>
      <vt:variant>
        <vt:i4>0</vt:i4>
      </vt:variant>
      <vt:variant>
        <vt:i4>5</vt:i4>
      </vt:variant>
      <vt:variant>
        <vt:lpwstr/>
      </vt:variant>
      <vt:variant>
        <vt:lpwstr>_Toc92754396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Yufei Blankenship</cp:lastModifiedBy>
  <cp:revision>99</cp:revision>
  <cp:lastPrinted>2008-01-31T13:09:00Z</cp:lastPrinted>
  <dcterms:created xsi:type="dcterms:W3CDTF">2021-11-06T04:45:00Z</dcterms:created>
  <dcterms:modified xsi:type="dcterms:W3CDTF">2022-04-25T15:06:00Z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